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5065772" w:displacedByCustomXml="next"/>
    <w:sdt>
      <w:sdtPr>
        <w:id w:val="-135064048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745AC1A1" w14:textId="2D9567E6" w:rsidR="00DF66BB" w:rsidRDefault="00DF66B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3" behindDoc="0" locked="0" layoutInCell="1" allowOverlap="1" wp14:anchorId="58C342C9" wp14:editId="55E5F84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ktangel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ktangel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6E7BFE8" id="Gruppe 149" o:spid="_x0000_s1026" style="position:absolute;margin-left:0;margin-top:0;width:8in;height:95.7pt;z-index:251658243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">
                    <v:shape id="Rektangel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90c226 [3204]" stroked="f" strokeweight="2pt">
                      <v:path arrowok="t" o:connecttype="custom" o:connectlocs="0,0;7315200,0;7315200,1130373;3620757,733885;0,1092249;0,0" o:connectangles="0,0,0,0,0,0"/>
                    </v:shape>
                    <v:rect id="Rektangel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7271AA48" wp14:editId="0D9E6FB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kstboks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Forfatte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38D1372" w14:textId="7A46FE7F" w:rsidR="00DF66BB" w:rsidRDefault="0005635D">
                                    <w:pPr>
                                      <w:pStyle w:val="Ingenmellomrom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  <w:r w:rsidR="00C12022" w:rsidRPr="00C12022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.06.202</w:t>
                                    </w:r>
                                    <w:r w:rsidR="002776D9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  <w:p w14:paraId="762FCA09" w14:textId="10892262" w:rsidR="00DF66BB" w:rsidRDefault="0005635D" w:rsidP="007162E2">
                                <w:pPr>
                                  <w:pStyle w:val="Ingenmellomrom"/>
                                  <w:jc w:val="center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post"/>
                                    <w:tag w:val="E-post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162E2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7271AA4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52" o:spid="_x0000_s1026" type="#_x0000_t20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Forfatte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238D1372" w14:textId="7A46FE7F" w:rsidR="00DF66BB" w:rsidRDefault="0005635D">
                              <w:pPr>
                                <w:pStyle w:val="Ingenmellomrom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11</w:t>
                              </w:r>
                              <w:r w:rsidR="00C12022" w:rsidRPr="00C12022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.06.202</w:t>
                              </w:r>
                              <w:r w:rsidR="002776D9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sdtContent>
                        </w:sdt>
                        <w:p w14:paraId="762FCA09" w14:textId="10892262" w:rsidR="00DF66BB" w:rsidRDefault="0005635D" w:rsidP="007162E2">
                          <w:pPr>
                            <w:pStyle w:val="Ingenmellomrom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post"/>
                              <w:tag w:val="E-post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7162E2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12316893" wp14:editId="0C858AC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kstboks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85C943" w14:textId="56DE8B09" w:rsidR="00D5018A" w:rsidRPr="00D5018A" w:rsidRDefault="00BE5A9C">
                                <w:pPr>
                                  <w:pStyle w:val="Ingenmellomrom"/>
                                  <w:jc w:val="right"/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333333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333333"/>
                                    <w:shd w:val="clear" w:color="auto" w:fill="FFFFFF"/>
                                  </w:rPr>
                                  <w:t>Aamodt Fiskeri</w:t>
                                </w:r>
                                <w:r w:rsidR="00D5018A" w:rsidRPr="00D5018A">
                                  <w:rPr>
                                    <w:rFonts w:ascii="Open Sans" w:hAnsi="Open Sans" w:cs="Open Sans"/>
                                    <w:b/>
                                    <w:bCs/>
                                    <w:color w:val="333333"/>
                                    <w:shd w:val="clear" w:color="auto" w:fill="FFFFFF"/>
                                  </w:rPr>
                                  <w:t xml:space="preserve"> AS</w:t>
                                </w:r>
                              </w:p>
                              <w:p w14:paraId="5B3B56CE" w14:textId="1029A862" w:rsidR="00DF66BB" w:rsidRDefault="0005635D">
                                <w:pPr>
                                  <w:pStyle w:val="Ingenmellomrom"/>
                                  <w:jc w:val="right"/>
                                  <w:rPr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</w:rPr>
                                    <w:alias w:val="Sammendrag"/>
                                    <w:tag w:val=""/>
                                    <w:id w:val="1375273687"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r w:rsidR="00BF6A96">
                                      <w:rPr>
                                        <w:color w:val="595959" w:themeColor="text1" w:themeTint="A6"/>
                                      </w:rPr>
                                      <w:t>For perioden</w:t>
                                    </w:r>
                                    <w:r w:rsidR="008C3C96">
                                      <w:rPr>
                                        <w:color w:val="595959" w:themeColor="text1" w:themeTint="A6"/>
                                      </w:rPr>
                                      <w:t xml:space="preserve"> </w:t>
                                    </w:r>
                                    <w:r w:rsidR="00BF6A96">
                                      <w:rPr>
                                        <w:color w:val="595959" w:themeColor="text1" w:themeTint="A6"/>
                                      </w:rPr>
                                      <w:t>01. juli – 31. desember 202</w:t>
                                    </w:r>
                                    <w:r w:rsidR="002776D9">
                                      <w:rPr>
                                        <w:color w:val="595959" w:themeColor="text1" w:themeTint="A6"/>
                                      </w:rPr>
                                      <w:t>3</w:t>
                                    </w:r>
                                    <w:r w:rsidR="008C3C96">
                                      <w:rPr>
                                        <w:color w:val="595959" w:themeColor="text1" w:themeTint="A6"/>
                                      </w:rPr>
                                      <w:br/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12316893" id="Tekstboks 153" o:spid="_x0000_s1027" type="#_x0000_t202" style="position:absolute;margin-left:0;margin-top:0;width:8in;height:79.5pt;z-index:25165824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" filled="f" stroked="f" strokeweight=".5pt">
                    <v:textbox style="mso-fit-shape-to-text:t" inset="126pt,0,54pt,0">
                      <w:txbxContent>
                        <w:p w14:paraId="0D85C943" w14:textId="56DE8B09" w:rsidR="00D5018A" w:rsidRPr="00D5018A" w:rsidRDefault="00BE5A9C">
                          <w:pPr>
                            <w:pStyle w:val="Ingenmellomrom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333333"/>
                              <w:shd w:val="clear" w:color="auto" w:fill="FFFFFF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333333"/>
                              <w:shd w:val="clear" w:color="auto" w:fill="FFFFFF"/>
                            </w:rPr>
                            <w:t>Aamodt Fiskeri</w:t>
                          </w:r>
                          <w:r w:rsidR="00D5018A" w:rsidRPr="00D5018A">
                            <w:rPr>
                              <w:rFonts w:ascii="Open Sans" w:hAnsi="Open Sans" w:cs="Open Sans"/>
                              <w:b/>
                              <w:bCs/>
                              <w:color w:val="333333"/>
                              <w:shd w:val="clear" w:color="auto" w:fill="FFFFFF"/>
                            </w:rPr>
                            <w:t xml:space="preserve"> AS</w:t>
                          </w:r>
                        </w:p>
                        <w:p w14:paraId="5B3B56CE" w14:textId="1029A862" w:rsidR="00DF66BB" w:rsidRDefault="00000000">
                          <w:pPr>
                            <w:pStyle w:val="Ingenmellomrom"/>
                            <w:jc w:val="right"/>
                            <w:rPr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</w:rPr>
                              <w:alias w:val="Sammendrag"/>
                              <w:tag w:val=""/>
                              <w:id w:val="1375273687"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 w:multiLine="1"/>
                            </w:sdtPr>
                            <w:sdtContent>
                              <w:r w:rsidR="00BF6A96">
                                <w:rPr>
                                  <w:color w:val="595959" w:themeColor="text1" w:themeTint="A6"/>
                                </w:rPr>
                                <w:t>For perioden</w:t>
                              </w:r>
                              <w:r w:rsidR="008C3C96">
                                <w:rPr>
                                  <w:color w:val="595959" w:themeColor="text1" w:themeTint="A6"/>
                                </w:rPr>
                                <w:t xml:space="preserve"> </w:t>
                              </w:r>
                              <w:r w:rsidR="00BF6A96">
                                <w:rPr>
                                  <w:color w:val="595959" w:themeColor="text1" w:themeTint="A6"/>
                                </w:rPr>
                                <w:t>01. juli – 31. desember 202</w:t>
                              </w:r>
                              <w:r w:rsidR="002776D9">
                                <w:rPr>
                                  <w:color w:val="595959" w:themeColor="text1" w:themeTint="A6"/>
                                </w:rPr>
                                <w:t>3</w:t>
                              </w:r>
                              <w:r w:rsidR="008C3C96">
                                <w:rPr>
                                  <w:color w:val="595959" w:themeColor="text1" w:themeTint="A6"/>
                                </w:rPr>
                                <w:br/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A2895D4" wp14:editId="0208DB0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kstboks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7E01B1" w14:textId="33E1374F" w:rsidR="00DF66BB" w:rsidRDefault="0005635D">
                                <w:pPr>
                                  <w:jc w:val="right"/>
                                  <w:rPr>
                                    <w:color w:val="90C226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90C226" w:themeColor="accent1"/>
                                      <w:sz w:val="64"/>
                                      <w:szCs w:val="64"/>
                                    </w:rPr>
                                    <w:alias w:val="Tit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91A70">
                                      <w:rPr>
                                        <w:caps/>
                                        <w:color w:val="90C226" w:themeColor="accent1"/>
                                        <w:sz w:val="64"/>
                                        <w:szCs w:val="64"/>
                                      </w:rPr>
                                      <w:t>REDEGJØRELSE</w:t>
                                    </w:r>
                                    <w:r w:rsidR="00BF6A96">
                                      <w:rPr>
                                        <w:caps/>
                                        <w:color w:val="90C226" w:themeColor="accent1"/>
                                        <w:sz w:val="64"/>
                                        <w:szCs w:val="64"/>
                                      </w:rPr>
                                      <w:t xml:space="preserve"> åpenhetsloven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Undertittel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313A983" w14:textId="4EBA14E1" w:rsidR="00DF66BB" w:rsidRDefault="00BF6A96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A2895D4" id="Tekstboks 154" o:spid="_x0000_s1028" type="#_x0000_t202" style="position:absolute;margin-left:0;margin-top:0;width:8in;height:286.5pt;z-index:25165824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" filled="f" stroked="f" strokeweight=".5pt">
                    <v:textbox inset="126pt,0,54pt,0">
                      <w:txbxContent>
                        <w:p w14:paraId="0E7E01B1" w14:textId="33E1374F" w:rsidR="00DF66BB" w:rsidRDefault="00000000">
                          <w:pPr>
                            <w:jc w:val="right"/>
                            <w:rPr>
                              <w:color w:val="90C226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90C226" w:themeColor="accent1"/>
                                <w:sz w:val="64"/>
                                <w:szCs w:val="64"/>
                              </w:rPr>
                              <w:alias w:val="Tit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91A70">
                                <w:rPr>
                                  <w:caps/>
                                  <w:color w:val="90C226" w:themeColor="accent1"/>
                                  <w:sz w:val="64"/>
                                  <w:szCs w:val="64"/>
                                </w:rPr>
                                <w:t>REDEGJØRELSE</w:t>
                              </w:r>
                              <w:r w:rsidR="00BF6A96">
                                <w:rPr>
                                  <w:caps/>
                                  <w:color w:val="90C226" w:themeColor="accent1"/>
                                  <w:sz w:val="64"/>
                                  <w:szCs w:val="64"/>
                                </w:rPr>
                                <w:t xml:space="preserve"> åpenhetsloven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Undertittel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313A983" w14:textId="4EBA14E1" w:rsidR="00DF66BB" w:rsidRDefault="00BF6A96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C32B873" w14:textId="6ACD6FBE" w:rsidR="00153B36" w:rsidRPr="00203575" w:rsidRDefault="00DF66BB" w:rsidP="00203575">
          <w:r>
            <w:rPr>
              <w:b/>
            </w:rPr>
            <w:br w:type="page"/>
          </w:r>
        </w:p>
      </w:sdtContent>
    </w:sdt>
    <w:sdt>
      <w:sdtPr>
        <w:rPr>
          <w:caps w:val="0"/>
          <w:color w:val="auto"/>
          <w:spacing w:val="0"/>
          <w:sz w:val="20"/>
          <w:szCs w:val="20"/>
        </w:rPr>
        <w:id w:val="676930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57E36C" w14:textId="72B3982F" w:rsidR="00153B36" w:rsidRDefault="00153B36">
          <w:pPr>
            <w:pStyle w:val="Overskriftforinnholdsfortegnelse"/>
          </w:pPr>
          <w:r>
            <w:t>Innhold</w:t>
          </w:r>
        </w:p>
        <w:p w14:paraId="71434F69" w14:textId="26B5356B" w:rsidR="00D06F92" w:rsidRDefault="00153B36">
          <w:pPr>
            <w:pStyle w:val="INNH1"/>
            <w:tabs>
              <w:tab w:val="right" w:leader="dot" w:pos="9062"/>
            </w:tabs>
            <w:rPr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917743" w:history="1">
            <w:r w:rsidR="00D06F92">
              <w:rPr>
                <w:rStyle w:val="Hyperkobling"/>
                <w:noProof/>
              </w:rPr>
              <w:t>B</w:t>
            </w:r>
            <w:r w:rsidR="00D06F92" w:rsidRPr="00DA3A54">
              <w:rPr>
                <w:rStyle w:val="Hyperkobling"/>
                <w:noProof/>
              </w:rPr>
              <w:t>akgrunn</w:t>
            </w:r>
            <w:r w:rsidR="00D06F92">
              <w:rPr>
                <w:noProof/>
                <w:webHidden/>
              </w:rPr>
              <w:tab/>
            </w:r>
            <w:r w:rsidR="00D06F92">
              <w:rPr>
                <w:noProof/>
                <w:webHidden/>
              </w:rPr>
              <w:fldChar w:fldCharType="begin"/>
            </w:r>
            <w:r w:rsidR="00D06F92">
              <w:rPr>
                <w:noProof/>
                <w:webHidden/>
              </w:rPr>
              <w:instrText xml:space="preserve"> PAGEREF _Toc135917743 \h </w:instrText>
            </w:r>
            <w:r w:rsidR="00D06F92">
              <w:rPr>
                <w:noProof/>
                <w:webHidden/>
              </w:rPr>
            </w:r>
            <w:r w:rsidR="00D06F92">
              <w:rPr>
                <w:noProof/>
                <w:webHidden/>
              </w:rPr>
              <w:fldChar w:fldCharType="separate"/>
            </w:r>
            <w:r w:rsidR="00AD25D7">
              <w:rPr>
                <w:noProof/>
                <w:webHidden/>
              </w:rPr>
              <w:t>2</w:t>
            </w:r>
            <w:r w:rsidR="00D06F92">
              <w:rPr>
                <w:noProof/>
                <w:webHidden/>
              </w:rPr>
              <w:fldChar w:fldCharType="end"/>
            </w:r>
          </w:hyperlink>
        </w:p>
        <w:p w14:paraId="3E4A575F" w14:textId="555F2DDF" w:rsidR="00D06F92" w:rsidRDefault="0005635D">
          <w:pPr>
            <w:pStyle w:val="INNH2"/>
            <w:rPr>
              <w:noProof/>
              <w:sz w:val="22"/>
              <w:szCs w:val="22"/>
              <w:lang w:eastAsia="nb-NO"/>
            </w:rPr>
          </w:pPr>
          <w:hyperlink w:anchor="_Toc135917744" w:history="1">
            <w:r w:rsidR="00D06F92" w:rsidRPr="00DA3A54">
              <w:rPr>
                <w:rStyle w:val="Hyperkobling"/>
                <w:noProof/>
              </w:rPr>
              <w:t>K</w:t>
            </w:r>
            <w:r w:rsidR="00D06F92">
              <w:rPr>
                <w:rStyle w:val="Hyperkobling"/>
                <w:noProof/>
              </w:rPr>
              <w:t>ort om Selskapet og implementering av åpenhetsloven</w:t>
            </w:r>
            <w:r w:rsidR="00D06F92">
              <w:rPr>
                <w:noProof/>
                <w:webHidden/>
              </w:rPr>
              <w:tab/>
            </w:r>
            <w:r w:rsidR="00D06F92">
              <w:rPr>
                <w:noProof/>
                <w:webHidden/>
              </w:rPr>
              <w:fldChar w:fldCharType="begin"/>
            </w:r>
            <w:r w:rsidR="00D06F92">
              <w:rPr>
                <w:noProof/>
                <w:webHidden/>
              </w:rPr>
              <w:instrText xml:space="preserve"> PAGEREF _Toc135917744 \h </w:instrText>
            </w:r>
            <w:r w:rsidR="00D06F92">
              <w:rPr>
                <w:noProof/>
                <w:webHidden/>
              </w:rPr>
            </w:r>
            <w:r w:rsidR="00D06F92">
              <w:rPr>
                <w:noProof/>
                <w:webHidden/>
              </w:rPr>
              <w:fldChar w:fldCharType="separate"/>
            </w:r>
            <w:r w:rsidR="00AD25D7">
              <w:rPr>
                <w:noProof/>
                <w:webHidden/>
              </w:rPr>
              <w:t>2</w:t>
            </w:r>
            <w:r w:rsidR="00D06F92">
              <w:rPr>
                <w:noProof/>
                <w:webHidden/>
              </w:rPr>
              <w:fldChar w:fldCharType="end"/>
            </w:r>
          </w:hyperlink>
        </w:p>
        <w:p w14:paraId="4506A477" w14:textId="39AE213E" w:rsidR="00D06F92" w:rsidRDefault="0005635D">
          <w:pPr>
            <w:pStyle w:val="INNH2"/>
            <w:rPr>
              <w:noProof/>
              <w:sz w:val="22"/>
              <w:szCs w:val="22"/>
              <w:lang w:eastAsia="nb-NO"/>
            </w:rPr>
          </w:pPr>
          <w:hyperlink w:anchor="_Toc135917745" w:history="1">
            <w:r w:rsidR="00D06F92" w:rsidRPr="00DA3A54">
              <w:rPr>
                <w:rStyle w:val="Hyperkobling"/>
                <w:noProof/>
              </w:rPr>
              <w:t xml:space="preserve">Nøkkelinformasjon om </w:t>
            </w:r>
            <w:r w:rsidR="00F75E73">
              <w:rPr>
                <w:rStyle w:val="Hyperkobling"/>
                <w:noProof/>
              </w:rPr>
              <w:t>Selskapet</w:t>
            </w:r>
            <w:r w:rsidR="00D06F92">
              <w:rPr>
                <w:noProof/>
                <w:webHidden/>
              </w:rPr>
              <w:tab/>
            </w:r>
            <w:r w:rsidR="00D06F92">
              <w:rPr>
                <w:noProof/>
                <w:webHidden/>
              </w:rPr>
              <w:fldChar w:fldCharType="begin"/>
            </w:r>
            <w:r w:rsidR="00D06F92">
              <w:rPr>
                <w:noProof/>
                <w:webHidden/>
              </w:rPr>
              <w:instrText xml:space="preserve"> PAGEREF _Toc135917745 \h </w:instrText>
            </w:r>
            <w:r w:rsidR="00D06F92">
              <w:rPr>
                <w:noProof/>
                <w:webHidden/>
              </w:rPr>
            </w:r>
            <w:r w:rsidR="00D06F92">
              <w:rPr>
                <w:noProof/>
                <w:webHidden/>
              </w:rPr>
              <w:fldChar w:fldCharType="separate"/>
            </w:r>
            <w:r w:rsidR="00AD25D7">
              <w:rPr>
                <w:noProof/>
                <w:webHidden/>
              </w:rPr>
              <w:t>3</w:t>
            </w:r>
            <w:r w:rsidR="00D06F92">
              <w:rPr>
                <w:noProof/>
                <w:webHidden/>
              </w:rPr>
              <w:fldChar w:fldCharType="end"/>
            </w:r>
          </w:hyperlink>
        </w:p>
        <w:p w14:paraId="2AE0319D" w14:textId="32FD19AC" w:rsidR="00D06F92" w:rsidRDefault="0005635D">
          <w:pPr>
            <w:pStyle w:val="INNH1"/>
            <w:tabs>
              <w:tab w:val="right" w:leader="dot" w:pos="9062"/>
            </w:tabs>
            <w:rPr>
              <w:noProof/>
              <w:sz w:val="22"/>
              <w:szCs w:val="22"/>
              <w:lang w:eastAsia="nb-NO"/>
            </w:rPr>
          </w:pPr>
          <w:hyperlink w:anchor="_Toc135917746" w:history="1">
            <w:r w:rsidR="00D06F92">
              <w:rPr>
                <w:rStyle w:val="Hyperkobling"/>
                <w:noProof/>
              </w:rPr>
              <w:t>M</w:t>
            </w:r>
            <w:r w:rsidR="00D06F92" w:rsidRPr="00DA3A54">
              <w:rPr>
                <w:rStyle w:val="Hyperkobling"/>
                <w:noProof/>
              </w:rPr>
              <w:t>etodikk: Aktsomhetsvurderingsprosessen</w:t>
            </w:r>
            <w:r w:rsidR="00D06F92">
              <w:rPr>
                <w:noProof/>
                <w:webHidden/>
              </w:rPr>
              <w:tab/>
            </w:r>
            <w:r w:rsidR="00D06F92">
              <w:rPr>
                <w:noProof/>
                <w:webHidden/>
              </w:rPr>
              <w:fldChar w:fldCharType="begin"/>
            </w:r>
            <w:r w:rsidR="00D06F92">
              <w:rPr>
                <w:noProof/>
                <w:webHidden/>
              </w:rPr>
              <w:instrText xml:space="preserve"> PAGEREF _Toc135917746 \h </w:instrText>
            </w:r>
            <w:r w:rsidR="00D06F92">
              <w:rPr>
                <w:noProof/>
                <w:webHidden/>
              </w:rPr>
            </w:r>
            <w:r w:rsidR="00D06F92">
              <w:rPr>
                <w:noProof/>
                <w:webHidden/>
              </w:rPr>
              <w:fldChar w:fldCharType="separate"/>
            </w:r>
            <w:r w:rsidR="00AD25D7">
              <w:rPr>
                <w:noProof/>
                <w:webHidden/>
              </w:rPr>
              <w:t>4</w:t>
            </w:r>
            <w:r w:rsidR="00D06F92">
              <w:rPr>
                <w:noProof/>
                <w:webHidden/>
              </w:rPr>
              <w:fldChar w:fldCharType="end"/>
            </w:r>
          </w:hyperlink>
        </w:p>
        <w:p w14:paraId="75DC1957" w14:textId="3F2321EB" w:rsidR="00D06F92" w:rsidRDefault="0005635D">
          <w:pPr>
            <w:pStyle w:val="INNH2"/>
            <w:rPr>
              <w:noProof/>
              <w:sz w:val="22"/>
              <w:szCs w:val="22"/>
              <w:lang w:eastAsia="nb-NO"/>
            </w:rPr>
          </w:pPr>
          <w:hyperlink w:anchor="_Toc135917747" w:history="1">
            <w:r w:rsidR="00D06F92">
              <w:rPr>
                <w:rStyle w:val="Hyperkobling"/>
                <w:noProof/>
              </w:rPr>
              <w:t>Forankring av ansvar</w:t>
            </w:r>
            <w:r w:rsidR="00D06F92">
              <w:rPr>
                <w:noProof/>
                <w:webHidden/>
              </w:rPr>
              <w:tab/>
            </w:r>
            <w:r w:rsidR="00D06F92">
              <w:rPr>
                <w:noProof/>
                <w:webHidden/>
              </w:rPr>
              <w:fldChar w:fldCharType="begin"/>
            </w:r>
            <w:r w:rsidR="00D06F92">
              <w:rPr>
                <w:noProof/>
                <w:webHidden/>
              </w:rPr>
              <w:instrText xml:space="preserve"> PAGEREF _Toc135917747 \h </w:instrText>
            </w:r>
            <w:r w:rsidR="00D06F92">
              <w:rPr>
                <w:noProof/>
                <w:webHidden/>
              </w:rPr>
            </w:r>
            <w:r w:rsidR="00D06F92">
              <w:rPr>
                <w:noProof/>
                <w:webHidden/>
              </w:rPr>
              <w:fldChar w:fldCharType="separate"/>
            </w:r>
            <w:r w:rsidR="00AD25D7">
              <w:rPr>
                <w:noProof/>
                <w:webHidden/>
              </w:rPr>
              <w:t>4</w:t>
            </w:r>
            <w:r w:rsidR="00D06F92">
              <w:rPr>
                <w:noProof/>
                <w:webHidden/>
              </w:rPr>
              <w:fldChar w:fldCharType="end"/>
            </w:r>
          </w:hyperlink>
        </w:p>
        <w:p w14:paraId="17C51F7C" w14:textId="405ECFA4" w:rsidR="00D06F92" w:rsidRDefault="0005635D">
          <w:pPr>
            <w:pStyle w:val="INNH2"/>
            <w:rPr>
              <w:noProof/>
              <w:sz w:val="22"/>
              <w:szCs w:val="22"/>
              <w:lang w:eastAsia="nb-NO"/>
            </w:rPr>
          </w:pPr>
          <w:hyperlink w:anchor="_Toc135917748" w:history="1">
            <w:r w:rsidR="00D06F92">
              <w:rPr>
                <w:rStyle w:val="Hyperkobling"/>
                <w:noProof/>
              </w:rPr>
              <w:t>K</w:t>
            </w:r>
            <w:r w:rsidR="00D06F92" w:rsidRPr="00DA3A54">
              <w:rPr>
                <w:rStyle w:val="Hyperkobling"/>
                <w:noProof/>
              </w:rPr>
              <w:t xml:space="preserve">artlegging og identifikasjon </w:t>
            </w:r>
            <w:r w:rsidR="00D06F92">
              <w:rPr>
                <w:rStyle w:val="Hyperkobling"/>
                <w:noProof/>
              </w:rPr>
              <w:t>av</w:t>
            </w:r>
            <w:r w:rsidR="00D06F92" w:rsidRPr="00DA3A54">
              <w:rPr>
                <w:rStyle w:val="Hyperkobling"/>
                <w:noProof/>
              </w:rPr>
              <w:t xml:space="preserve"> risiko</w:t>
            </w:r>
            <w:r w:rsidR="00D06F92">
              <w:rPr>
                <w:noProof/>
                <w:webHidden/>
              </w:rPr>
              <w:tab/>
            </w:r>
            <w:r w:rsidR="00D06F92">
              <w:rPr>
                <w:noProof/>
                <w:webHidden/>
              </w:rPr>
              <w:fldChar w:fldCharType="begin"/>
            </w:r>
            <w:r w:rsidR="00D06F92">
              <w:rPr>
                <w:noProof/>
                <w:webHidden/>
              </w:rPr>
              <w:instrText xml:space="preserve"> PAGEREF _Toc135917748 \h </w:instrText>
            </w:r>
            <w:r w:rsidR="00D06F92">
              <w:rPr>
                <w:noProof/>
                <w:webHidden/>
              </w:rPr>
            </w:r>
            <w:r w:rsidR="00D06F92">
              <w:rPr>
                <w:noProof/>
                <w:webHidden/>
              </w:rPr>
              <w:fldChar w:fldCharType="separate"/>
            </w:r>
            <w:r w:rsidR="00AD25D7">
              <w:rPr>
                <w:noProof/>
                <w:webHidden/>
              </w:rPr>
              <w:t>4</w:t>
            </w:r>
            <w:r w:rsidR="00D06F92">
              <w:rPr>
                <w:noProof/>
                <w:webHidden/>
              </w:rPr>
              <w:fldChar w:fldCharType="end"/>
            </w:r>
          </w:hyperlink>
        </w:p>
        <w:p w14:paraId="00559BB6" w14:textId="00189B32" w:rsidR="00D06F92" w:rsidRDefault="0005635D">
          <w:pPr>
            <w:pStyle w:val="INNH2"/>
            <w:rPr>
              <w:noProof/>
              <w:sz w:val="22"/>
              <w:szCs w:val="22"/>
              <w:lang w:eastAsia="nb-NO"/>
            </w:rPr>
          </w:pPr>
          <w:hyperlink w:anchor="_Toc135917749" w:history="1">
            <w:r w:rsidR="00D06F92" w:rsidRPr="00DA3A54">
              <w:rPr>
                <w:rStyle w:val="Hyperkobling"/>
                <w:noProof/>
              </w:rPr>
              <w:t>O</w:t>
            </w:r>
            <w:r w:rsidR="00D06F92">
              <w:rPr>
                <w:rStyle w:val="Hyperkobling"/>
                <w:noProof/>
              </w:rPr>
              <w:t>ppsummering</w:t>
            </w:r>
            <w:r w:rsidR="00F75E73">
              <w:rPr>
                <w:rStyle w:val="Hyperkobling"/>
                <w:noProof/>
              </w:rPr>
              <w:t xml:space="preserve"> og veien videre</w:t>
            </w:r>
            <w:r w:rsidR="00D06F92">
              <w:rPr>
                <w:noProof/>
                <w:webHidden/>
              </w:rPr>
              <w:tab/>
            </w:r>
            <w:r w:rsidR="00D06F92">
              <w:rPr>
                <w:noProof/>
                <w:webHidden/>
              </w:rPr>
              <w:fldChar w:fldCharType="begin"/>
            </w:r>
            <w:r w:rsidR="00D06F92">
              <w:rPr>
                <w:noProof/>
                <w:webHidden/>
              </w:rPr>
              <w:instrText xml:space="preserve"> PAGEREF _Toc135917749 \h </w:instrText>
            </w:r>
            <w:r w:rsidR="00D06F92">
              <w:rPr>
                <w:noProof/>
                <w:webHidden/>
              </w:rPr>
            </w:r>
            <w:r w:rsidR="00D06F92">
              <w:rPr>
                <w:noProof/>
                <w:webHidden/>
              </w:rPr>
              <w:fldChar w:fldCharType="separate"/>
            </w:r>
            <w:r w:rsidR="00AD25D7">
              <w:rPr>
                <w:noProof/>
                <w:webHidden/>
              </w:rPr>
              <w:t>5</w:t>
            </w:r>
            <w:r w:rsidR="00D06F92">
              <w:rPr>
                <w:noProof/>
                <w:webHidden/>
              </w:rPr>
              <w:fldChar w:fldCharType="end"/>
            </w:r>
          </w:hyperlink>
        </w:p>
        <w:p w14:paraId="10BC9AAD" w14:textId="6F43496A" w:rsidR="00153B36" w:rsidRDefault="00153B36">
          <w:r>
            <w:rPr>
              <w:b/>
              <w:bCs/>
            </w:rPr>
            <w:fldChar w:fldCharType="end"/>
          </w:r>
        </w:p>
      </w:sdtContent>
    </w:sdt>
    <w:p w14:paraId="59FA36A5" w14:textId="4674D318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0AD310A5" w14:textId="5E324402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4967F829" w14:textId="4C79EC95" w:rsidR="00153B36" w:rsidRDefault="00997267" w:rsidP="00997267">
      <w:pPr>
        <w:pStyle w:val="GR-xoverskrift-5"/>
        <w:tabs>
          <w:tab w:val="left" w:pos="2772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14:paraId="32909889" w14:textId="70388886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43DA64D5" w14:textId="2C5B0570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3AEC6D29" w14:textId="1B247EB6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621DC429" w14:textId="2AFB5401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06D26E8D" w14:textId="51E7D5F0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4607334D" w14:textId="1D47E605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6A500782" w14:textId="1B3D0130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0E6344B0" w14:textId="114EDAE6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19305D8F" w14:textId="6F81ECAC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66616563" w14:textId="417B7E2D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39A45DD0" w14:textId="71AFC9C1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7FDBDF1B" w14:textId="310B0186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0E464F1E" w14:textId="3A55F8C8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0F35E40E" w14:textId="217AA6EF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4D976C6F" w14:textId="77777777" w:rsidR="001C4782" w:rsidRDefault="001C4782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7962DAFD" w14:textId="607816A4" w:rsidR="00153B36" w:rsidRDefault="00153B36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669903BF" w14:textId="77777777" w:rsidR="00223524" w:rsidRDefault="00223524" w:rsidP="00153B36">
      <w:pPr>
        <w:pStyle w:val="GR-xoverskrift-5"/>
        <w:rPr>
          <w:rFonts w:ascii="Trebuchet MS" w:hAnsi="Trebuchet MS"/>
          <w:sz w:val="24"/>
          <w:szCs w:val="24"/>
        </w:rPr>
      </w:pPr>
    </w:p>
    <w:p w14:paraId="3998C1EB" w14:textId="013D7323" w:rsidR="00153B36" w:rsidRPr="00DF3149" w:rsidRDefault="00DF66BB" w:rsidP="00DF3149">
      <w:pPr>
        <w:pStyle w:val="Overskrift1"/>
      </w:pPr>
      <w:bookmarkStart w:id="1" w:name="_Toc135917743"/>
      <w:r>
        <w:lastRenderedPageBreak/>
        <w:t>bakgrunn</w:t>
      </w:r>
      <w:bookmarkEnd w:id="1"/>
    </w:p>
    <w:p w14:paraId="45322BB9" w14:textId="0CD6673A" w:rsidR="00153B36" w:rsidRDefault="001C2742" w:rsidP="009D4372">
      <w:pPr>
        <w:pStyle w:val="Overskrift2"/>
      </w:pPr>
      <w:bookmarkStart w:id="2" w:name="_Toc135917744"/>
      <w:r>
        <w:t>KORT OM SELSKAPET OG IMPLEMENTERING AV ÅPENHETSLOVEN</w:t>
      </w:r>
      <w:bookmarkEnd w:id="2"/>
    </w:p>
    <w:p w14:paraId="691CABC7" w14:textId="77777777" w:rsidR="009D4372" w:rsidRPr="009D4372" w:rsidRDefault="009D4372" w:rsidP="00380A1E">
      <w:pPr>
        <w:jc w:val="both"/>
      </w:pPr>
    </w:p>
    <w:p w14:paraId="6F65E769" w14:textId="34797879" w:rsidR="00DF3149" w:rsidRPr="00DF3149" w:rsidRDefault="00DF3149" w:rsidP="00380A1E">
      <w:pPr>
        <w:jc w:val="both"/>
        <w:rPr>
          <w:b/>
          <w:bCs/>
        </w:rPr>
      </w:pPr>
      <w:r w:rsidRPr="00DF3149">
        <w:rPr>
          <w:b/>
          <w:bCs/>
        </w:rPr>
        <w:t>Innledning</w:t>
      </w:r>
    </w:p>
    <w:p w14:paraId="387F39E6" w14:textId="6CAAD45F" w:rsidR="00DF3149" w:rsidRDefault="00ED5AEE" w:rsidP="00380A1E">
      <w:pPr>
        <w:jc w:val="both"/>
      </w:pPr>
      <w:r>
        <w:t>Aamodt Fiskeri AS</w:t>
      </w:r>
      <w:r w:rsidR="00DB38C5">
        <w:t xml:space="preserve">, </w:t>
      </w:r>
      <w:bookmarkStart w:id="3" w:name="_Hlk137473491"/>
      <w:r w:rsidR="007E276D">
        <w:t xml:space="preserve">samt </w:t>
      </w:r>
      <w:r w:rsidR="00DD1865">
        <w:t>selskapene</w:t>
      </w:r>
      <w:r w:rsidR="007E276D">
        <w:t xml:space="preserve"> Sille Marie AS, Noruega AS og Piraja AS </w:t>
      </w:r>
      <w:r w:rsidR="00DF3149">
        <w:t xml:space="preserve">(heretter </w:t>
      </w:r>
      <w:r w:rsidR="00DF3149" w:rsidRPr="000F222E">
        <w:rPr>
          <w:b/>
          <w:bCs/>
        </w:rPr>
        <w:t>«</w:t>
      </w:r>
      <w:r w:rsidR="00C02EC7">
        <w:rPr>
          <w:b/>
          <w:bCs/>
        </w:rPr>
        <w:t>Selskapet</w:t>
      </w:r>
      <w:r w:rsidR="00DF3149" w:rsidRPr="000F222E">
        <w:rPr>
          <w:b/>
          <w:bCs/>
        </w:rPr>
        <w:t>»</w:t>
      </w:r>
      <w:r w:rsidR="00DF3149">
        <w:t xml:space="preserve">) er omfattet av Lov om virksomheters åpenhet og arbeid med grunnleggende menneskerettigheter </w:t>
      </w:r>
      <w:r w:rsidR="006C5377">
        <w:t>og</w:t>
      </w:r>
      <w:r w:rsidR="00DF3149">
        <w:t xml:space="preserve"> anstendige arbeidsforhold (heretter </w:t>
      </w:r>
      <w:r w:rsidR="00DF3149" w:rsidRPr="000C1846">
        <w:rPr>
          <w:b/>
          <w:bCs/>
        </w:rPr>
        <w:t>«åpenhetsloven»</w:t>
      </w:r>
      <w:r w:rsidR="00DF3149">
        <w:t>)</w:t>
      </w:r>
      <w:r w:rsidR="00DF3149">
        <w:rPr>
          <w:rStyle w:val="Fotnotereferanse"/>
        </w:rPr>
        <w:footnoteReference w:id="2"/>
      </w:r>
      <w:r w:rsidR="00DF3149">
        <w:t>, og plikter dermed å utføre og redegjøre for aktsomhetsvurderinger som skal sikre grunnleggende menneskerettigheter og anstendige arbeidsforhold.</w:t>
      </w:r>
    </w:p>
    <w:p w14:paraId="1B4952E8" w14:textId="677631C7" w:rsidR="007162E2" w:rsidRDefault="00DF3149" w:rsidP="00380A1E">
      <w:pPr>
        <w:spacing w:before="0" w:after="120" w:line="200" w:lineRule="atLeast"/>
        <w:jc w:val="both"/>
        <w:rPr>
          <w:rFonts w:ascii="Trebuchet MS" w:eastAsia="Trebuchet MS" w:hAnsi="Trebuchet MS" w:cs="Times New Roman"/>
        </w:rPr>
      </w:pPr>
      <w:r w:rsidRPr="00DF3149">
        <w:rPr>
          <w:rFonts w:ascii="Trebuchet MS" w:eastAsia="Trebuchet MS" w:hAnsi="Trebuchet MS" w:cs="Times New Roman"/>
        </w:rPr>
        <w:t xml:space="preserve">Åpenhetsloven stiller blant annet krav til at den aktuelle virksomhet må </w:t>
      </w:r>
      <w:r w:rsidR="00F05EA7">
        <w:rPr>
          <w:rFonts w:ascii="Trebuchet MS" w:eastAsia="Trebuchet MS" w:hAnsi="Trebuchet MS" w:cs="Times New Roman"/>
        </w:rPr>
        <w:t xml:space="preserve">kartlegge og </w:t>
      </w:r>
      <w:r w:rsidRPr="00DF3149">
        <w:rPr>
          <w:rFonts w:ascii="Trebuchet MS" w:eastAsia="Trebuchet MS" w:hAnsi="Trebuchet MS" w:cs="Times New Roman"/>
        </w:rPr>
        <w:t xml:space="preserve">vurdere </w:t>
      </w:r>
      <w:r w:rsidR="002A3469">
        <w:rPr>
          <w:rFonts w:ascii="Trebuchet MS" w:eastAsia="Trebuchet MS" w:hAnsi="Trebuchet MS" w:cs="Times New Roman"/>
        </w:rPr>
        <w:t xml:space="preserve">faktiske og </w:t>
      </w:r>
      <w:proofErr w:type="gramStart"/>
      <w:r w:rsidR="002A3469">
        <w:rPr>
          <w:rFonts w:ascii="Trebuchet MS" w:eastAsia="Trebuchet MS" w:hAnsi="Trebuchet MS" w:cs="Times New Roman"/>
        </w:rPr>
        <w:t>potensielle</w:t>
      </w:r>
      <w:proofErr w:type="gramEnd"/>
      <w:r w:rsidR="002A3469">
        <w:rPr>
          <w:rFonts w:ascii="Trebuchet MS" w:eastAsia="Trebuchet MS" w:hAnsi="Trebuchet MS" w:cs="Times New Roman"/>
        </w:rPr>
        <w:t xml:space="preserve"> </w:t>
      </w:r>
      <w:r w:rsidRPr="00DF3149">
        <w:rPr>
          <w:rFonts w:ascii="Trebuchet MS" w:eastAsia="Trebuchet MS" w:hAnsi="Trebuchet MS" w:cs="Times New Roman"/>
        </w:rPr>
        <w:t>negative konsekvenser</w:t>
      </w:r>
      <w:r w:rsidR="002A3469">
        <w:rPr>
          <w:rFonts w:ascii="Trebuchet MS" w:eastAsia="Trebuchet MS" w:hAnsi="Trebuchet MS" w:cs="Times New Roman"/>
        </w:rPr>
        <w:t xml:space="preserve"> for brudd på menneskerettig</w:t>
      </w:r>
      <w:r w:rsidR="006C5377">
        <w:rPr>
          <w:rFonts w:ascii="Trebuchet MS" w:eastAsia="Trebuchet MS" w:hAnsi="Trebuchet MS" w:cs="Times New Roman"/>
        </w:rPr>
        <w:t>heter og anstendige arbeidsforhold</w:t>
      </w:r>
      <w:r w:rsidRPr="00DF3149">
        <w:rPr>
          <w:rFonts w:ascii="Trebuchet MS" w:eastAsia="Trebuchet MS" w:hAnsi="Trebuchet MS" w:cs="Times New Roman"/>
        </w:rPr>
        <w:t xml:space="preserve"> </w:t>
      </w:r>
      <w:r>
        <w:rPr>
          <w:rFonts w:ascii="Trebuchet MS" w:eastAsia="Trebuchet MS" w:hAnsi="Trebuchet MS" w:cs="Times New Roman"/>
        </w:rPr>
        <w:t>både internt</w:t>
      </w:r>
      <w:r w:rsidR="006C5377">
        <w:rPr>
          <w:rFonts w:ascii="Trebuchet MS" w:eastAsia="Trebuchet MS" w:hAnsi="Trebuchet MS" w:cs="Times New Roman"/>
        </w:rPr>
        <w:t xml:space="preserve"> i</w:t>
      </w:r>
      <w:r w:rsidR="00431328">
        <w:rPr>
          <w:rFonts w:ascii="Trebuchet MS" w:eastAsia="Trebuchet MS" w:hAnsi="Trebuchet MS" w:cs="Times New Roman"/>
        </w:rPr>
        <w:t xml:space="preserve"> </w:t>
      </w:r>
      <w:r w:rsidR="00923ECF">
        <w:rPr>
          <w:rFonts w:ascii="Trebuchet MS" w:eastAsia="Trebuchet MS" w:hAnsi="Trebuchet MS" w:cs="Times New Roman"/>
        </w:rPr>
        <w:t>S</w:t>
      </w:r>
      <w:r w:rsidR="00431328">
        <w:rPr>
          <w:rFonts w:ascii="Trebuchet MS" w:eastAsia="Trebuchet MS" w:hAnsi="Trebuchet MS" w:cs="Times New Roman"/>
        </w:rPr>
        <w:t>elskapet</w:t>
      </w:r>
      <w:r>
        <w:rPr>
          <w:rFonts w:ascii="Trebuchet MS" w:eastAsia="Trebuchet MS" w:hAnsi="Trebuchet MS" w:cs="Times New Roman"/>
        </w:rPr>
        <w:t xml:space="preserve"> og i sin leverandørkjede.</w:t>
      </w:r>
      <w:r w:rsidR="00C450DF">
        <w:rPr>
          <w:rFonts w:ascii="Trebuchet MS" w:eastAsia="Trebuchet MS" w:hAnsi="Trebuchet MS" w:cs="Times New Roman"/>
        </w:rPr>
        <w:t xml:space="preserve"> De virksomhetene som er omfattet av loven, må offentlig redegjøre for de aktsomhetsvurderingene som foretas. Redegjørelsen skal oppdateres og publiseres på </w:t>
      </w:r>
      <w:r w:rsidR="00923ECF">
        <w:rPr>
          <w:rFonts w:ascii="Trebuchet MS" w:eastAsia="Trebuchet MS" w:hAnsi="Trebuchet MS" w:cs="Times New Roman"/>
        </w:rPr>
        <w:t>S</w:t>
      </w:r>
      <w:r w:rsidR="00C450DF">
        <w:rPr>
          <w:rFonts w:ascii="Trebuchet MS" w:eastAsia="Trebuchet MS" w:hAnsi="Trebuchet MS" w:cs="Times New Roman"/>
        </w:rPr>
        <w:t>elskapets nettside innen 30. juni hvert år</w:t>
      </w:r>
      <w:r w:rsidR="00C450DF">
        <w:rPr>
          <w:rFonts w:ascii="Trebuchet MS" w:eastAsia="Trebuchet MS" w:hAnsi="Trebuchet MS" w:cs="Times New Roman"/>
          <w:b/>
          <w:bCs/>
        </w:rPr>
        <w:t xml:space="preserve"> </w:t>
      </w:r>
      <w:r w:rsidR="00C450DF">
        <w:rPr>
          <w:rFonts w:ascii="Trebuchet MS" w:eastAsia="Trebuchet MS" w:hAnsi="Trebuchet MS" w:cs="Times New Roman"/>
        </w:rPr>
        <w:t>og ellers ved vesentlige endringer i virksomhetens risikovurderinger</w:t>
      </w:r>
      <w:r w:rsidR="00FB788A">
        <w:rPr>
          <w:rFonts w:ascii="Trebuchet MS" w:eastAsia="Trebuchet MS" w:hAnsi="Trebuchet MS" w:cs="Times New Roman"/>
        </w:rPr>
        <w:t xml:space="preserve">.  </w:t>
      </w:r>
    </w:p>
    <w:p w14:paraId="078856EE" w14:textId="48C47129" w:rsidR="00843EC8" w:rsidRPr="00FB788A" w:rsidRDefault="007162E2" w:rsidP="00380A1E">
      <w:pPr>
        <w:spacing w:before="0" w:after="120" w:line="200" w:lineRule="atLeast"/>
        <w:jc w:val="both"/>
        <w:rPr>
          <w:rFonts w:ascii="Trebuchet MS" w:eastAsia="Trebuchet MS" w:hAnsi="Trebuchet MS" w:cs="Times New Roman"/>
        </w:rPr>
      </w:pPr>
      <w:r>
        <w:rPr>
          <w:rFonts w:ascii="Trebuchet MS" w:eastAsia="Trebuchet MS" w:hAnsi="Trebuchet MS" w:cs="Times New Roman"/>
        </w:rPr>
        <w:t xml:space="preserve">Aktsomhetsvurderingene skal foretas i tråd med OECDs retningslinjer for flernasjonale selskaper på området for menneskerettigheter, som samsvarer med FNs veiledende prinsipper for næringsliv og menneskerettigheter (UNGP).  </w:t>
      </w:r>
    </w:p>
    <w:p w14:paraId="6EC98F71" w14:textId="2771E25C" w:rsidR="007162E2" w:rsidRDefault="007968A3" w:rsidP="00380A1E">
      <w:pPr>
        <w:spacing w:before="0" w:after="120" w:line="200" w:lineRule="atLeast"/>
        <w:jc w:val="both"/>
        <w:rPr>
          <w:rFonts w:ascii="Trebuchet MS" w:eastAsia="Trebuchet MS" w:hAnsi="Trebuchet MS" w:cs="Times New Roman"/>
        </w:rPr>
      </w:pPr>
      <w:r>
        <w:rPr>
          <w:rFonts w:ascii="Trebuchet MS" w:eastAsia="Trebuchet MS" w:hAnsi="Trebuchet MS" w:cs="Times New Roman"/>
        </w:rPr>
        <w:t xml:space="preserve">Selskapet har arbeidet med å </w:t>
      </w:r>
      <w:proofErr w:type="gramStart"/>
      <w:r>
        <w:rPr>
          <w:rFonts w:ascii="Trebuchet MS" w:eastAsia="Trebuchet MS" w:hAnsi="Trebuchet MS" w:cs="Times New Roman"/>
        </w:rPr>
        <w:t>implementere</w:t>
      </w:r>
      <w:proofErr w:type="gramEnd"/>
      <w:r>
        <w:rPr>
          <w:rFonts w:ascii="Trebuchet MS" w:eastAsia="Trebuchet MS" w:hAnsi="Trebuchet MS" w:cs="Times New Roman"/>
        </w:rPr>
        <w:t xml:space="preserve"> åpenhetsloven i tråd med OECDs modell for aktsomhetsvurderinger for ansvarlig næringsliv:</w:t>
      </w:r>
    </w:p>
    <w:bookmarkEnd w:id="3"/>
    <w:p w14:paraId="2525A6F3" w14:textId="77777777" w:rsidR="007968A3" w:rsidRDefault="007968A3" w:rsidP="00DF3149">
      <w:pPr>
        <w:spacing w:before="0" w:after="120" w:line="200" w:lineRule="atLeast"/>
        <w:jc w:val="both"/>
        <w:rPr>
          <w:rFonts w:ascii="Trebuchet MS" w:eastAsia="Trebuchet MS" w:hAnsi="Trebuchet MS" w:cs="Times New Roman"/>
        </w:rPr>
      </w:pPr>
    </w:p>
    <w:p w14:paraId="5E29D47B" w14:textId="52197E59" w:rsidR="007162E2" w:rsidRPr="00F75E73" w:rsidRDefault="007968A3" w:rsidP="00F75E73">
      <w:pPr>
        <w:spacing w:before="0" w:after="120" w:line="200" w:lineRule="atLeast"/>
        <w:jc w:val="center"/>
        <w:rPr>
          <w:rFonts w:ascii="Trebuchet MS" w:eastAsia="Trebuchet MS" w:hAnsi="Trebuchet MS" w:cs="Times New Roman"/>
        </w:rPr>
      </w:pPr>
      <w:r w:rsidRPr="00C676A3">
        <w:rPr>
          <w:rFonts w:ascii="Trebuchet MS" w:hAnsi="Trebuchet MS"/>
          <w:noProof/>
        </w:rPr>
        <w:drawing>
          <wp:inline distT="0" distB="0" distL="0" distR="0" wp14:anchorId="1B697372" wp14:editId="377EAFE3">
            <wp:extent cx="4206240" cy="3371850"/>
            <wp:effectExtent l="0" t="0" r="381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34638" cy="339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5DA3A" w14:textId="4D47540E" w:rsidR="00BD5368" w:rsidRPr="007968A3" w:rsidRDefault="007968A3" w:rsidP="00380A1E">
      <w:pPr>
        <w:spacing w:before="0" w:after="120" w:line="200" w:lineRule="atLeast"/>
        <w:jc w:val="both"/>
        <w:rPr>
          <w:rFonts w:ascii="Trebuchet MS" w:eastAsia="Trebuchet MS" w:hAnsi="Trebuchet MS" w:cs="Times New Roman"/>
        </w:rPr>
      </w:pPr>
      <w:r>
        <w:rPr>
          <w:rFonts w:ascii="Trebuchet MS" w:eastAsia="Trebuchet MS" w:hAnsi="Trebuchet MS" w:cs="Times New Roman"/>
        </w:rPr>
        <w:lastRenderedPageBreak/>
        <w:t xml:space="preserve">Aktsomhetsvurderingsprosessen er i modellen delt opp i seks trinn, som må tilpasses i forhold til den enkelte virksomhetens størrelse, art, kontekst, samt alvorlighetsgrad av og sannsynlighet for negative konsekvenser. </w:t>
      </w:r>
    </w:p>
    <w:p w14:paraId="163F02A0" w14:textId="54A1D10C" w:rsidR="00DF3149" w:rsidRPr="00DF3149" w:rsidRDefault="007968A3" w:rsidP="007968A3">
      <w:pPr>
        <w:pStyle w:val="Overskrift2"/>
      </w:pPr>
      <w:bookmarkStart w:id="5" w:name="_Toc135917745"/>
      <w:r>
        <w:t xml:space="preserve">Nøkkelinformasjon om </w:t>
      </w:r>
      <w:bookmarkEnd w:id="5"/>
      <w:r w:rsidR="006D30C3">
        <w:t>selskapet</w:t>
      </w:r>
    </w:p>
    <w:p w14:paraId="2329DC63" w14:textId="372D8321" w:rsidR="00596CD3" w:rsidRDefault="00596CD3" w:rsidP="00DF3149">
      <w:pPr>
        <w:rPr>
          <w:b/>
          <w:bCs/>
        </w:rPr>
      </w:pPr>
    </w:p>
    <w:p w14:paraId="761D8698" w14:textId="507801DD" w:rsidR="007968A3" w:rsidRDefault="007968A3" w:rsidP="00380A1E">
      <w:pPr>
        <w:pStyle w:val="Undertittel"/>
        <w:jc w:val="both"/>
      </w:pPr>
      <w:r>
        <w:t xml:space="preserve">Navn på </w:t>
      </w:r>
      <w:r w:rsidR="00BC6989">
        <w:t>SELSKAPET</w:t>
      </w:r>
    </w:p>
    <w:p w14:paraId="00D0F143" w14:textId="13A05099" w:rsidR="00596CD3" w:rsidRPr="001564D1" w:rsidRDefault="00496BE5" w:rsidP="00380A1E">
      <w:pPr>
        <w:jc w:val="both"/>
      </w:pPr>
      <w:r w:rsidRPr="001564D1">
        <w:t xml:space="preserve">Aamodt Fiskeri </w:t>
      </w:r>
      <w:r w:rsidR="00983780" w:rsidRPr="001564D1">
        <w:t>AS</w:t>
      </w:r>
      <w:r w:rsidR="00DB38C5" w:rsidRPr="001564D1">
        <w:t xml:space="preserve">, org.nr. </w:t>
      </w:r>
      <w:r w:rsidR="000050E1" w:rsidRPr="001564D1">
        <w:t>994 668</w:t>
      </w:r>
      <w:r w:rsidR="009045AD" w:rsidRPr="001564D1">
        <w:t> </w:t>
      </w:r>
      <w:r w:rsidR="000050E1" w:rsidRPr="001564D1">
        <w:t>250</w:t>
      </w:r>
      <w:r w:rsidR="009045AD" w:rsidRPr="001564D1">
        <w:t xml:space="preserve">, Sille Marie AS, org.nr. </w:t>
      </w:r>
      <w:r w:rsidR="00541E37" w:rsidRPr="001564D1">
        <w:t xml:space="preserve">861 323 382, Noruega AS, org.nr. </w:t>
      </w:r>
      <w:r w:rsidR="001564D1" w:rsidRPr="001564D1">
        <w:t>921 680 295 og</w:t>
      </w:r>
      <w:r w:rsidR="001564D1">
        <w:t xml:space="preserve"> Piraja AS, org.nr. </w:t>
      </w:r>
      <w:r w:rsidR="00FD6833">
        <w:t>927 989 484</w:t>
      </w:r>
    </w:p>
    <w:p w14:paraId="1771844A" w14:textId="66EFAF6B" w:rsidR="00596CD3" w:rsidRPr="001564D1" w:rsidRDefault="00596CD3" w:rsidP="00380A1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5F7274" wp14:editId="16B676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8542" cy="0"/>
                <wp:effectExtent l="0" t="0" r="0" b="0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5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25EC4" id="Rett linje 4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3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" strokecolor="#88b724 [3044]" strokeweight="1pt"/>
            </w:pict>
          </mc:Fallback>
        </mc:AlternateContent>
      </w:r>
    </w:p>
    <w:p w14:paraId="5C999165" w14:textId="51346972" w:rsidR="00D5018A" w:rsidRDefault="007968A3" w:rsidP="00D5018A">
      <w:pPr>
        <w:pStyle w:val="Undertittel"/>
        <w:jc w:val="both"/>
      </w:pPr>
      <w:r>
        <w:t>adresse hovedkonto</w:t>
      </w:r>
    </w:p>
    <w:p w14:paraId="5FA6F453" w14:textId="6670B343" w:rsidR="00D5018A" w:rsidRPr="00D5018A" w:rsidRDefault="00D5018A" w:rsidP="00D5018A"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Oftenesveien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83</w:t>
      </w:r>
      <w:r>
        <w:rPr>
          <w:rFonts w:ascii="Open Sans" w:hAnsi="Open Sans" w:cs="Open Sans"/>
          <w:color w:val="333333"/>
        </w:rPr>
        <w:t xml:space="preserve">, </w:t>
      </w:r>
      <w:r>
        <w:rPr>
          <w:rFonts w:ascii="Open Sans" w:hAnsi="Open Sans" w:cs="Open Sans"/>
          <w:color w:val="333333"/>
          <w:shd w:val="clear" w:color="auto" w:fill="FFFFFF"/>
        </w:rPr>
        <w:t>4641 SØGNE</w:t>
      </w:r>
    </w:p>
    <w:p w14:paraId="34320C5E" w14:textId="2D22DF5B" w:rsidR="00596CD3" w:rsidRPr="00596CD3" w:rsidRDefault="00596CD3" w:rsidP="00380A1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5D429E" wp14:editId="32939241">
                <wp:simplePos x="0" y="0"/>
                <wp:positionH relativeFrom="column">
                  <wp:posOffset>-7166</wp:posOffset>
                </wp:positionH>
                <wp:positionV relativeFrom="paragraph">
                  <wp:posOffset>34018</wp:posOffset>
                </wp:positionV>
                <wp:extent cx="5758542" cy="0"/>
                <wp:effectExtent l="0" t="0" r="0" b="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5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06C3D" id="Rett linje 3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.7pt" to="452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" strokecolor="#88b724 [3044]" strokeweight="1pt"/>
            </w:pict>
          </mc:Fallback>
        </mc:AlternateContent>
      </w:r>
    </w:p>
    <w:p w14:paraId="6109E399" w14:textId="2F3F8D26" w:rsidR="007968A3" w:rsidRPr="00FF479D" w:rsidRDefault="007968A3" w:rsidP="00380A1E">
      <w:pPr>
        <w:pStyle w:val="Undertittel"/>
        <w:jc w:val="both"/>
      </w:pPr>
      <w:r w:rsidRPr="00FF479D">
        <w:t>produkter og tjenester</w:t>
      </w:r>
    </w:p>
    <w:p w14:paraId="3416BB94" w14:textId="04AA0D88" w:rsidR="001C2742" w:rsidRPr="001D6F61" w:rsidRDefault="00FD6833" w:rsidP="00380A1E">
      <w:pPr>
        <w:jc w:val="both"/>
      </w:pPr>
      <w:r>
        <w:t>Selskapene</w:t>
      </w:r>
      <w:r w:rsidR="00892CE8">
        <w:t xml:space="preserve"> deltar i virksomhet innen hav og kystfiske, herunder deltakelse i andre selskaper, innen samme bransje. </w:t>
      </w:r>
    </w:p>
    <w:p w14:paraId="6F7FEBA6" w14:textId="19804308" w:rsidR="00596CD3" w:rsidRPr="00596CD3" w:rsidRDefault="00596CD3" w:rsidP="00380A1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89849F8" wp14:editId="355A94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8542" cy="0"/>
                <wp:effectExtent l="0" t="0" r="0" b="0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54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0C22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9F400" id="Rett linje 5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" strokecolor="#8ec121" strokeweight="1pt"/>
            </w:pict>
          </mc:Fallback>
        </mc:AlternateContent>
      </w:r>
    </w:p>
    <w:p w14:paraId="6B37087C" w14:textId="757A8EB1" w:rsidR="007968A3" w:rsidRPr="00FF479D" w:rsidRDefault="007968A3" w:rsidP="00380A1E">
      <w:pPr>
        <w:pStyle w:val="Undertittel"/>
        <w:jc w:val="both"/>
      </w:pPr>
      <w:r w:rsidRPr="00FF479D">
        <w:t xml:space="preserve">beskrivelse av </w:t>
      </w:r>
      <w:r w:rsidR="00BC6989" w:rsidRPr="00FF479D">
        <w:t>SELSKAPETS</w:t>
      </w:r>
      <w:r w:rsidRPr="00FF479D">
        <w:t xml:space="preserve"> struktur</w:t>
      </w:r>
    </w:p>
    <w:p w14:paraId="79C102CD" w14:textId="38155569" w:rsidR="00D5018A" w:rsidRPr="00D5018A" w:rsidRDefault="00C41C59" w:rsidP="00D5018A">
      <w:r>
        <w:t>Aamodt Fiskeri</w:t>
      </w:r>
      <w:r w:rsidR="00FF479D">
        <w:t xml:space="preserve"> </w:t>
      </w:r>
      <w:r w:rsidR="004436BE">
        <w:t xml:space="preserve">AS </w:t>
      </w:r>
      <w:r w:rsidR="00181B56">
        <w:t xml:space="preserve">er et datterselskap av </w:t>
      </w:r>
      <w:r w:rsidR="00224722">
        <w:t>C Aamodt</w:t>
      </w:r>
      <w:r w:rsidR="00181B56">
        <w:t xml:space="preserve"> AS</w:t>
      </w:r>
      <w:r w:rsidR="00455DE6">
        <w:t xml:space="preserve">, </w:t>
      </w:r>
      <w:r w:rsidR="00432D57">
        <w:t xml:space="preserve">Noruega AS er datterdatterdatterselskap </w:t>
      </w:r>
      <w:r w:rsidR="004713E4">
        <w:t xml:space="preserve">og Sille Marie AS </w:t>
      </w:r>
      <w:r w:rsidR="004D2EA8">
        <w:t xml:space="preserve">og Piraja AS </w:t>
      </w:r>
      <w:r w:rsidR="004713E4">
        <w:t>er datterdatterdatterdatter</w:t>
      </w:r>
      <w:r w:rsidR="00A0425D">
        <w:t xml:space="preserve">selskap. </w:t>
      </w:r>
      <w:r w:rsidR="004D2EA8">
        <w:t>Samtlige selskap inngår i</w:t>
      </w:r>
      <w:r w:rsidR="00A0425D">
        <w:t xml:space="preserve"> </w:t>
      </w:r>
      <w:r w:rsidR="00512548">
        <w:t>konsernregnskapet til morselskapet</w:t>
      </w:r>
      <w:r w:rsidR="0090211B">
        <w:t xml:space="preserve"> C Aamodt AS</w:t>
      </w:r>
    </w:p>
    <w:p w14:paraId="1B60BB8E" w14:textId="69080509" w:rsidR="00596CD3" w:rsidRPr="00596CD3" w:rsidRDefault="00596CD3" w:rsidP="00380A1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3B60AED" wp14:editId="29CE0C1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8542" cy="0"/>
                <wp:effectExtent l="0" t="0" r="0" b="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54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0C22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35967" id="Rett linje 6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" strokecolor="#8ec121" strokeweight="1pt"/>
            </w:pict>
          </mc:Fallback>
        </mc:AlternateContent>
      </w:r>
    </w:p>
    <w:p w14:paraId="45B8A1A5" w14:textId="08A81E8D" w:rsidR="007968A3" w:rsidRPr="00FF479D" w:rsidRDefault="007968A3" w:rsidP="00380A1E">
      <w:pPr>
        <w:pStyle w:val="Undertittel"/>
        <w:jc w:val="both"/>
      </w:pPr>
      <w:r w:rsidRPr="00FF479D">
        <w:t xml:space="preserve">omsetning i </w:t>
      </w:r>
      <w:r w:rsidR="00DB38C5" w:rsidRPr="00FF479D">
        <w:t>202</w:t>
      </w:r>
      <w:r w:rsidR="00AF2F1B">
        <w:t>3</w:t>
      </w:r>
    </w:p>
    <w:p w14:paraId="4843237D" w14:textId="0C61D69E" w:rsidR="00D5743A" w:rsidRDefault="005468AC" w:rsidP="00380A1E">
      <w:pPr>
        <w:jc w:val="both"/>
      </w:pPr>
      <w:r>
        <w:t>162 560 689</w:t>
      </w:r>
    </w:p>
    <w:p w14:paraId="3F50C56C" w14:textId="1BB9F6F0" w:rsidR="00596CD3" w:rsidRPr="00596CD3" w:rsidRDefault="00596CD3" w:rsidP="00380A1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76E9556" wp14:editId="0863B6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8542" cy="0"/>
                <wp:effectExtent l="0" t="0" r="0" b="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54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0C22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32C4B" id="Rett linje 7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" strokecolor="#8ec121" strokeweight="1pt"/>
            </w:pict>
          </mc:Fallback>
        </mc:AlternateContent>
      </w:r>
    </w:p>
    <w:p w14:paraId="7C09A82E" w14:textId="77B96926" w:rsidR="007968A3" w:rsidRPr="00FF479D" w:rsidRDefault="007968A3" w:rsidP="00380A1E">
      <w:pPr>
        <w:pStyle w:val="Undertittel"/>
        <w:jc w:val="both"/>
      </w:pPr>
      <w:r w:rsidRPr="00FF479D">
        <w:t>antall ansatte</w:t>
      </w:r>
    </w:p>
    <w:p w14:paraId="3ED6F17A" w14:textId="6ABF4890" w:rsidR="00596CD3" w:rsidRPr="00596CD3" w:rsidRDefault="00BF5D67" w:rsidP="00380A1E">
      <w:pPr>
        <w:jc w:val="both"/>
      </w:pPr>
      <w:r>
        <w:t>38</w:t>
      </w:r>
    </w:p>
    <w:p w14:paraId="2C597BAD" w14:textId="07E3DE2E" w:rsidR="007968A3" w:rsidRPr="00DB38C5" w:rsidRDefault="00596CD3" w:rsidP="00DB38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5787113" wp14:editId="1896B8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8542" cy="0"/>
                <wp:effectExtent l="0" t="0" r="0" b="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54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0C22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8714D" id="Rett linje 8" o:spid="_x0000_s1026" style="position:absolute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" strokecolor="#8ec121" strokeweight="1pt"/>
            </w:pict>
          </mc:Fallback>
        </mc:AlternateContent>
      </w:r>
    </w:p>
    <w:p w14:paraId="5DAF5544" w14:textId="77777777" w:rsidR="007968A3" w:rsidRDefault="007968A3" w:rsidP="00DF3149">
      <w:pPr>
        <w:rPr>
          <w:b/>
          <w:bCs/>
        </w:rPr>
      </w:pPr>
    </w:p>
    <w:p w14:paraId="36E0A344" w14:textId="77777777" w:rsidR="007968A3" w:rsidRDefault="007968A3" w:rsidP="00DF3149">
      <w:pPr>
        <w:rPr>
          <w:b/>
          <w:bCs/>
        </w:rPr>
      </w:pPr>
    </w:p>
    <w:p w14:paraId="680F960C" w14:textId="77777777" w:rsidR="007968A3" w:rsidRDefault="007968A3" w:rsidP="00DF3149">
      <w:pPr>
        <w:rPr>
          <w:b/>
          <w:bCs/>
        </w:rPr>
      </w:pPr>
    </w:p>
    <w:p w14:paraId="3CCA8608" w14:textId="09578394" w:rsidR="001C2742" w:rsidRDefault="001C2742" w:rsidP="00710AA2">
      <w:pPr>
        <w:pStyle w:val="Overskrift1"/>
        <w:tabs>
          <w:tab w:val="left" w:pos="6467"/>
        </w:tabs>
      </w:pPr>
      <w:bookmarkStart w:id="6" w:name="_Toc135917746"/>
      <w:r>
        <w:t>metodikk: Aktsomhetsvurderingsprosessen</w:t>
      </w:r>
      <w:bookmarkEnd w:id="6"/>
      <w:r w:rsidR="00710AA2">
        <w:tab/>
      </w:r>
    </w:p>
    <w:p w14:paraId="51F0BE66" w14:textId="64A8DE17" w:rsidR="007968A3" w:rsidRPr="001C2742" w:rsidRDefault="001C2742" w:rsidP="001C2742">
      <w:pPr>
        <w:pStyle w:val="Overskrift2"/>
      </w:pPr>
      <w:bookmarkStart w:id="7" w:name="_Toc135917747"/>
      <w:r>
        <w:t>fORANKRING AV ANSVAR</w:t>
      </w:r>
      <w:bookmarkEnd w:id="7"/>
    </w:p>
    <w:p w14:paraId="21B47662" w14:textId="7C4DC889" w:rsidR="0088296B" w:rsidRDefault="008B7C28" w:rsidP="009E5FE8">
      <w:pPr>
        <w:jc w:val="both"/>
      </w:pPr>
      <w:r>
        <w:br/>
      </w:r>
      <w:r w:rsidR="00365221">
        <w:t>Aamodt Fiskeri AS</w:t>
      </w:r>
      <w:r w:rsidR="00C450DF" w:rsidRPr="00C450DF">
        <w:t xml:space="preserve"> </w:t>
      </w:r>
      <w:bookmarkStart w:id="8" w:name="_Hlk137473537"/>
      <w:r w:rsidR="00C450DF" w:rsidRPr="00C450DF">
        <w:t xml:space="preserve">har i styremøte </w:t>
      </w:r>
      <w:r w:rsidR="00C450DF">
        <w:t xml:space="preserve">forankret det utøvende ansvaret i styret, for å sikre at kravene som følger av åpenhetsloven </w:t>
      </w:r>
      <w:proofErr w:type="gramStart"/>
      <w:r w:rsidR="00C450DF">
        <w:t>implementeres</w:t>
      </w:r>
      <w:proofErr w:type="gramEnd"/>
      <w:r w:rsidR="00C450DF">
        <w:t xml:space="preserve">, ivaretas og etterleves. </w:t>
      </w:r>
      <w:r w:rsidR="00346DF9">
        <w:t xml:space="preserve">I tillegg til at styret tar et utøvende ansvar for å fremme og respektere menneskerettigheter og anstendige arbeidsforhold i </w:t>
      </w:r>
      <w:r w:rsidR="003329C0">
        <w:t>S</w:t>
      </w:r>
      <w:r w:rsidR="00346DF9">
        <w:t xml:space="preserve">elskapet, er det tildelt </w:t>
      </w:r>
      <w:r w:rsidR="0088296B">
        <w:t>følgende mandater i Selskapet:</w:t>
      </w:r>
    </w:p>
    <w:p w14:paraId="3E322D63" w14:textId="30A2C98A" w:rsidR="0088296B" w:rsidRDefault="00A57099" w:rsidP="0088296B">
      <w:pPr>
        <w:pStyle w:val="Listeavsnitt"/>
        <w:numPr>
          <w:ilvl w:val="0"/>
          <w:numId w:val="16"/>
        </w:numPr>
        <w:jc w:val="both"/>
      </w:pPr>
      <w:r>
        <w:t>Carl Fredrik Aamodt</w:t>
      </w:r>
    </w:p>
    <w:p w14:paraId="1DAD4714" w14:textId="29B1CD5F" w:rsidR="0088296B" w:rsidRDefault="0088296B" w:rsidP="0088296B">
      <w:pPr>
        <w:pStyle w:val="Listeavsnitt"/>
        <w:jc w:val="both"/>
      </w:pPr>
      <w:r>
        <w:t>Mandat: Overordnet ansvar for ivaretakelse og etterlevelse av åpenhetsloven i Selskapet.</w:t>
      </w:r>
    </w:p>
    <w:p w14:paraId="2217D558" w14:textId="076061E5" w:rsidR="0088296B" w:rsidRDefault="0088296B" w:rsidP="0088296B">
      <w:pPr>
        <w:pStyle w:val="Listeavsnitt"/>
        <w:jc w:val="both"/>
      </w:pPr>
    </w:p>
    <w:p w14:paraId="17984843" w14:textId="14058C72" w:rsidR="0088296B" w:rsidRPr="00A57099" w:rsidRDefault="00A57099" w:rsidP="0088296B">
      <w:pPr>
        <w:pStyle w:val="Listeavsnitt"/>
        <w:numPr>
          <w:ilvl w:val="0"/>
          <w:numId w:val="16"/>
        </w:numPr>
        <w:jc w:val="both"/>
      </w:pPr>
      <w:r w:rsidRPr="00A57099">
        <w:t>Agnes Mong Østebrød</w:t>
      </w:r>
    </w:p>
    <w:p w14:paraId="5D7D722C" w14:textId="04E1B4D3" w:rsidR="0088296B" w:rsidRDefault="0088296B" w:rsidP="0088296B">
      <w:pPr>
        <w:pStyle w:val="Listeavsnitt"/>
        <w:jc w:val="both"/>
      </w:pPr>
      <w:r>
        <w:t>Mandat: Overordnet ansvar</w:t>
      </w:r>
      <w:r w:rsidR="00DA3651">
        <w:t xml:space="preserve"> </w:t>
      </w:r>
      <w:r>
        <w:t>for å innarbeide rutiner for håndtering av informasjonsplikt og sørge for at disse etterleves i Selskapet.</w:t>
      </w:r>
    </w:p>
    <w:p w14:paraId="07A05110" w14:textId="7D2E7E58" w:rsidR="0088296B" w:rsidRDefault="0088296B" w:rsidP="0088296B">
      <w:pPr>
        <w:jc w:val="both"/>
      </w:pPr>
      <w:r>
        <w:t>Selskapet har innført retningslinjer for leverandører og forretnings</w:t>
      </w:r>
      <w:r w:rsidR="00DA3651">
        <w:t>partnere</w:t>
      </w:r>
      <w:r>
        <w:t>, rutiner for håndtering av informasjonsplikten og plan for risikoanalyser og aktsomhetsvurderinger. Det er også vedtatt at styret skal legge en konkret plan for å sikre etterlevelse av de krav som følger av åpenhetsloven, samt for hvordan Selskapet i praksis skal arbeide med denne.</w:t>
      </w:r>
    </w:p>
    <w:p w14:paraId="2C527D86" w14:textId="77777777" w:rsidR="0088296B" w:rsidRDefault="0088296B" w:rsidP="0088296B">
      <w:pPr>
        <w:jc w:val="both"/>
      </w:pPr>
      <w:r>
        <w:t>De nevnte retningslinjer og rutiner innføres for å konkretisere hvordan Selskapet skal arbeide med grunnleggende menneskerettigheter og anstendige arbeidsforhold, og vil tilrettelegge for at Selskapet kan arbeide systematisk og effektivt med:</w:t>
      </w:r>
    </w:p>
    <w:p w14:paraId="73A645AF" w14:textId="77777777" w:rsidR="0088296B" w:rsidRDefault="0088296B" w:rsidP="0088296B">
      <w:pPr>
        <w:pStyle w:val="Listeavsnitt"/>
        <w:numPr>
          <w:ilvl w:val="0"/>
          <w:numId w:val="17"/>
        </w:numPr>
        <w:jc w:val="both"/>
      </w:pPr>
      <w:r>
        <w:t>kartlegging, kontroll og oppfølgning av interne forhold og leverandørkjeden,</w:t>
      </w:r>
    </w:p>
    <w:p w14:paraId="4CCC39C4" w14:textId="77777777" w:rsidR="0088296B" w:rsidRDefault="0088296B" w:rsidP="0088296B">
      <w:pPr>
        <w:pStyle w:val="Listeavsnitt"/>
        <w:numPr>
          <w:ilvl w:val="0"/>
          <w:numId w:val="17"/>
        </w:numPr>
        <w:jc w:val="both"/>
      </w:pPr>
      <w:r>
        <w:t>utarbeidelse av risikoanalyser og aktsomhetsvurderinger, samt</w:t>
      </w:r>
    </w:p>
    <w:p w14:paraId="51D10352" w14:textId="77777777" w:rsidR="0088296B" w:rsidRDefault="0088296B" w:rsidP="0088296B">
      <w:pPr>
        <w:pStyle w:val="Listeavsnitt"/>
        <w:numPr>
          <w:ilvl w:val="0"/>
          <w:numId w:val="17"/>
        </w:numPr>
        <w:jc w:val="both"/>
      </w:pPr>
      <w:r>
        <w:t>håndtering av innsynsforespørsler.</w:t>
      </w:r>
    </w:p>
    <w:p w14:paraId="02E648F2" w14:textId="3C9473DB" w:rsidR="00FA04F2" w:rsidRDefault="0088296B" w:rsidP="0088296B">
      <w:pPr>
        <w:jc w:val="both"/>
      </w:pPr>
      <w:r>
        <w:t xml:space="preserve">Det er vedtatt at styret, i samsvar med de overordnede ansvarlige (ref. nevnte mandater) skal oppdatere relevante rutiner og retningslinjer </w:t>
      </w:r>
      <w:r w:rsidR="00DA3651">
        <w:t>ved behov.</w:t>
      </w:r>
    </w:p>
    <w:bookmarkEnd w:id="8"/>
    <w:p w14:paraId="262D7386" w14:textId="77777777" w:rsidR="00A856C2" w:rsidRDefault="00A856C2" w:rsidP="0088296B">
      <w:pPr>
        <w:jc w:val="both"/>
      </w:pPr>
    </w:p>
    <w:p w14:paraId="07EEB757" w14:textId="661DC433" w:rsidR="00DF3149" w:rsidRPr="00DF3149" w:rsidRDefault="001C2742" w:rsidP="00DF3149">
      <w:pPr>
        <w:pStyle w:val="Overskrift2"/>
      </w:pPr>
      <w:bookmarkStart w:id="9" w:name="_Toc135917748"/>
      <w:r>
        <w:t>kartleggin</w:t>
      </w:r>
      <w:r w:rsidR="00C16916">
        <w:t>g</w:t>
      </w:r>
      <w:r w:rsidR="005E61A5">
        <w:t xml:space="preserve"> </w:t>
      </w:r>
      <w:r w:rsidR="000F15CC">
        <w:t xml:space="preserve">og identifikasjon </w:t>
      </w:r>
      <w:r w:rsidR="00620F51">
        <w:t>AV</w:t>
      </w:r>
      <w:r w:rsidR="000F15CC">
        <w:t xml:space="preserve"> risiko</w:t>
      </w:r>
      <w:bookmarkEnd w:id="9"/>
    </w:p>
    <w:p w14:paraId="60FEFDE9" w14:textId="348BC26C" w:rsidR="00590460" w:rsidRPr="009740E0" w:rsidRDefault="00141067" w:rsidP="00590460">
      <w:pPr>
        <w:pStyle w:val="Undertittel"/>
      </w:pPr>
      <w:r>
        <w:br/>
      </w:r>
      <w:r>
        <w:br/>
      </w:r>
      <w:r w:rsidR="00C16916" w:rsidRPr="009740E0">
        <w:t>INTERN</w:t>
      </w:r>
      <w:r w:rsidR="00916601" w:rsidRPr="009740E0">
        <w:t>T I EGEN VIRKSOMHET</w:t>
      </w:r>
    </w:p>
    <w:p w14:paraId="514FBCCB" w14:textId="77777777" w:rsidR="00DB38C5" w:rsidRPr="009740E0" w:rsidRDefault="00DB38C5" w:rsidP="00DB38C5">
      <w:pPr>
        <w:spacing w:before="0"/>
        <w:jc w:val="both"/>
      </w:pPr>
      <w:bookmarkStart w:id="10" w:name="_Hlk137473572"/>
      <w:r w:rsidRPr="009740E0">
        <w:t xml:space="preserve">Vi har startet arbeidet med å kartlegge og vurdere faktiske og </w:t>
      </w:r>
      <w:proofErr w:type="gramStart"/>
      <w:r w:rsidRPr="009740E0">
        <w:t>potensielle</w:t>
      </w:r>
      <w:proofErr w:type="gramEnd"/>
      <w:r w:rsidRPr="009740E0">
        <w:t xml:space="preserve"> negative konsekvenser for grunnleggende menneskerettigheter og anstendige arbeidsforhold internt i Selskapet. </w:t>
      </w:r>
    </w:p>
    <w:p w14:paraId="7B0AA49D" w14:textId="77777777" w:rsidR="00DB38C5" w:rsidRPr="009740E0" w:rsidRDefault="00DB38C5" w:rsidP="00DB38C5">
      <w:p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 xml:space="preserve">Områdene som vi har kartlagt og vurdert nærmere er områder hvor vi mener det på generelt nivå foreligger høyest risiko for negative konsekvenser på grunnleggende menneskerettigheter og anstendige arbeidsforhold i vår bransje og i vår virksomhet. Listen under ikke uttømmende, men er eksempler på områder vi har kartlagt og gjort en aktsomhetsvurdering av internt:  </w:t>
      </w:r>
    </w:p>
    <w:bookmarkEnd w:id="10"/>
    <w:p w14:paraId="625A1850" w14:textId="77777777" w:rsidR="00DB38C5" w:rsidRPr="009740E0" w:rsidRDefault="00DB38C5" w:rsidP="00DB38C5">
      <w:pPr>
        <w:numPr>
          <w:ilvl w:val="0"/>
          <w:numId w:val="13"/>
        </w:num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>Våre etiske retningslinjer og systematiske arbeid med menneskerettigheter</w:t>
      </w:r>
    </w:p>
    <w:p w14:paraId="3563A9E0" w14:textId="77777777" w:rsidR="00DB38C5" w:rsidRPr="009740E0" w:rsidRDefault="00DB38C5" w:rsidP="00DB38C5">
      <w:pPr>
        <w:numPr>
          <w:ilvl w:val="0"/>
          <w:numId w:val="13"/>
        </w:num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>Fysisk og psykososialt arbeidsmiljø</w:t>
      </w:r>
    </w:p>
    <w:p w14:paraId="4B78D708" w14:textId="77777777" w:rsidR="00DB38C5" w:rsidRPr="009740E0" w:rsidRDefault="00DB38C5" w:rsidP="00DB38C5">
      <w:pPr>
        <w:numPr>
          <w:ilvl w:val="0"/>
          <w:numId w:val="13"/>
        </w:num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lastRenderedPageBreak/>
        <w:t>Arbeid med helse, miljø og sikkerhet</w:t>
      </w:r>
    </w:p>
    <w:p w14:paraId="75DE33E1" w14:textId="77777777" w:rsidR="00DB38C5" w:rsidRPr="009740E0" w:rsidRDefault="00DB38C5" w:rsidP="00DB38C5">
      <w:pPr>
        <w:numPr>
          <w:ilvl w:val="0"/>
          <w:numId w:val="13"/>
        </w:num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>Respekt for retten til å tilslutte seg fagforeninger</w:t>
      </w:r>
    </w:p>
    <w:p w14:paraId="6879471B" w14:textId="77777777" w:rsidR="00DB38C5" w:rsidRPr="009740E0" w:rsidRDefault="00DB38C5" w:rsidP="00DB38C5">
      <w:pPr>
        <w:numPr>
          <w:ilvl w:val="0"/>
          <w:numId w:val="13"/>
        </w:num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>Diskriminering</w:t>
      </w:r>
    </w:p>
    <w:p w14:paraId="0FA9C721" w14:textId="77777777" w:rsidR="00DB38C5" w:rsidRPr="009740E0" w:rsidRDefault="00DB38C5" w:rsidP="00DB38C5">
      <w:pPr>
        <w:numPr>
          <w:ilvl w:val="0"/>
          <w:numId w:val="13"/>
        </w:num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>Varslingssystemer</w:t>
      </w:r>
    </w:p>
    <w:p w14:paraId="7F48FB2D" w14:textId="77777777" w:rsidR="00DB38C5" w:rsidRPr="009740E0" w:rsidRDefault="00DB38C5" w:rsidP="00DB38C5">
      <w:pPr>
        <w:numPr>
          <w:ilvl w:val="0"/>
          <w:numId w:val="13"/>
        </w:num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>Tilknytningsformer - fast ansettelse, midlertidig ansettelse og bruk av innleid arbeidskraft</w:t>
      </w:r>
    </w:p>
    <w:p w14:paraId="2DD8E469" w14:textId="77777777" w:rsidR="00DB38C5" w:rsidRPr="009740E0" w:rsidRDefault="00DB38C5" w:rsidP="00DB38C5">
      <w:pPr>
        <w:numPr>
          <w:ilvl w:val="0"/>
          <w:numId w:val="13"/>
        </w:num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>Arbeidstid, lønn og ferie</w:t>
      </w:r>
    </w:p>
    <w:p w14:paraId="6EE508FB" w14:textId="7FD3E4F8" w:rsidR="00331AB9" w:rsidRPr="00D5018A" w:rsidRDefault="00DB38C5" w:rsidP="00380A1E">
      <w:pPr>
        <w:jc w:val="both"/>
        <w:rPr>
          <w:rFonts w:ascii="Trebuchet MS" w:hAnsi="Trebuchet MS"/>
        </w:rPr>
      </w:pPr>
      <w:r w:rsidRPr="009740E0">
        <w:rPr>
          <w:rFonts w:ascii="Trebuchet MS" w:hAnsi="Trebuchet MS"/>
        </w:rPr>
        <w:t xml:space="preserve">Basert på vår kartlegging og undersøkelser av faktiske forhold er vi av den oppfatning at vi internt i Selskapet hverken forårsaker, bidrar til, eller er direkte knyttet til faktiske eller </w:t>
      </w:r>
      <w:proofErr w:type="gramStart"/>
      <w:r w:rsidRPr="009740E0">
        <w:rPr>
          <w:rFonts w:ascii="Trebuchet MS" w:hAnsi="Trebuchet MS"/>
        </w:rPr>
        <w:t>potensielle</w:t>
      </w:r>
      <w:proofErr w:type="gramEnd"/>
      <w:r w:rsidRPr="009740E0">
        <w:rPr>
          <w:rFonts w:ascii="Trebuchet MS" w:hAnsi="Trebuchet MS"/>
        </w:rPr>
        <w:t xml:space="preserve"> negative konsekvenser for grunnleggende menneskerettigheter og anstendige arbeidsforhold. Det er jevnt over lav risiko i Selskapet.</w:t>
      </w:r>
    </w:p>
    <w:p w14:paraId="2A39A94A" w14:textId="77777777" w:rsidR="003251BB" w:rsidRPr="00A138CB" w:rsidRDefault="003251BB" w:rsidP="003251BB">
      <w:pPr>
        <w:pStyle w:val="Undertittel"/>
        <w:jc w:val="both"/>
      </w:pPr>
      <w:bookmarkStart w:id="11" w:name="_Toc135917749"/>
      <w:r w:rsidRPr="00A138CB">
        <w:t>HOS VÅRE LEVERANDØR</w:t>
      </w:r>
      <w:r>
        <w:t>ER</w:t>
      </w:r>
    </w:p>
    <w:p w14:paraId="012056DA" w14:textId="77777777" w:rsidR="003251BB" w:rsidRPr="00A138CB" w:rsidRDefault="003251BB" w:rsidP="003251BB">
      <w:pPr>
        <w:spacing w:line="240" w:lineRule="atLeast"/>
        <w:jc w:val="both"/>
      </w:pPr>
      <w:r>
        <w:t>Selskapet</w:t>
      </w:r>
      <w:r w:rsidRPr="00A138CB">
        <w:t xml:space="preserve"> har startet arbeidet med å kartlegge og vurdere faktiske og </w:t>
      </w:r>
      <w:proofErr w:type="gramStart"/>
      <w:r w:rsidRPr="00A138CB">
        <w:t>potensielle</w:t>
      </w:r>
      <w:proofErr w:type="gramEnd"/>
      <w:r w:rsidRPr="00A138CB">
        <w:t xml:space="preserve"> negative konsekvenser for grunnleggende menneskerettigheter og anstendige arbeidsforhold hos våre leverandører. </w:t>
      </w:r>
    </w:p>
    <w:p w14:paraId="50B089F0" w14:textId="77777777" w:rsidR="003251BB" w:rsidRPr="00A138CB" w:rsidRDefault="003251BB" w:rsidP="003251BB">
      <w:pPr>
        <w:spacing w:line="240" w:lineRule="atLeast"/>
        <w:jc w:val="both"/>
      </w:pPr>
      <w:r w:rsidRPr="00A138CB">
        <w:t xml:space="preserve">Vi har gjennomført en kartlegging av våre leverandører for å identifisere hvilke områder som utgjør risiko for negativ påvirkning på menneskerettigheter og anstendige arbeidsforhold. </w:t>
      </w:r>
      <w:r>
        <w:t>Vi antar at som et utgangspunkt at denne risikoen generelt er lav, men at det kan knytte seg noe risiko til enkelte anskaffelser og vedlikehold av anlegg.</w:t>
      </w:r>
    </w:p>
    <w:p w14:paraId="03299555" w14:textId="0FB9C838" w:rsidR="00D5018A" w:rsidRDefault="003251BB" w:rsidP="003251BB">
      <w:pPr>
        <w:spacing w:line="240" w:lineRule="atLeast"/>
        <w:jc w:val="both"/>
      </w:pPr>
      <w:r w:rsidRPr="00A138CB">
        <w:t xml:space="preserve">I prosessen har </w:t>
      </w:r>
      <w:r>
        <w:t xml:space="preserve">ledelsen i </w:t>
      </w:r>
      <w:r w:rsidR="00313DDF">
        <w:t xml:space="preserve">selskapet </w:t>
      </w:r>
      <w:r w:rsidRPr="00A138CB">
        <w:t xml:space="preserve">tatt utgangspunkt i </w:t>
      </w:r>
      <w:r>
        <w:t xml:space="preserve">de mest sentrale </w:t>
      </w:r>
      <w:r w:rsidRPr="00A138CB">
        <w:t>leverandøre</w:t>
      </w:r>
      <w:r>
        <w:t xml:space="preserve">ne og laget en samlet </w:t>
      </w:r>
      <w:r w:rsidR="00764F0D">
        <w:t>hoved</w:t>
      </w:r>
      <w:r>
        <w:t>liste, hvorav samtlige er norske</w:t>
      </w:r>
      <w:r w:rsidRPr="00A138CB">
        <w:t>.</w:t>
      </w:r>
      <w:r>
        <w:t xml:space="preserve"> </w:t>
      </w:r>
    </w:p>
    <w:p w14:paraId="5EFC247B" w14:textId="2AFCCE72" w:rsidR="003251BB" w:rsidRPr="00A138CB" w:rsidRDefault="003251BB" w:rsidP="003251BB">
      <w:pPr>
        <w:jc w:val="both"/>
      </w:pPr>
      <w:r w:rsidRPr="00A138CB">
        <w:t xml:space="preserve">Vi har på bakgrunn av </w:t>
      </w:r>
      <w:r>
        <w:t xml:space="preserve">ovennevnte </w:t>
      </w:r>
      <w:r w:rsidRPr="00A138CB">
        <w:t xml:space="preserve">trukket </w:t>
      </w:r>
      <w:r w:rsidR="00E0647C">
        <w:t xml:space="preserve">ut </w:t>
      </w:r>
      <w:r w:rsidRPr="00A138CB">
        <w:t xml:space="preserve">leverandører for videre oppfølging før første rapportering. I våre henvendelser har vi stilt konkrete spørsmål </w:t>
      </w:r>
      <w:r>
        <w:t xml:space="preserve">om </w:t>
      </w:r>
      <w:r w:rsidRPr="00A138CB">
        <w:t xml:space="preserve">de områder vi mener har høyest risiko for </w:t>
      </w:r>
      <w:r>
        <w:t xml:space="preserve">negative konsekvenser </w:t>
      </w:r>
      <w:r w:rsidRPr="00A138CB">
        <w:t xml:space="preserve">på arbeidstakeres rettigheter hos den utvalgte leverandøren.  </w:t>
      </w:r>
    </w:p>
    <w:p w14:paraId="0A106225" w14:textId="23DF29C2" w:rsidR="003251BB" w:rsidRDefault="003251BB" w:rsidP="003251BB">
      <w:pPr>
        <w:spacing w:line="240" w:lineRule="atLeast"/>
        <w:jc w:val="both"/>
      </w:pPr>
      <w:r w:rsidRPr="00A138CB">
        <w:t>Vi har ikke avdekket faktiske negative konsekvenser eller vesentlig risiko for negative konsekvenser for grunnleggende menneskerettigheter og anstendige arbeidsforhold.</w:t>
      </w:r>
    </w:p>
    <w:p w14:paraId="4351B96A" w14:textId="77777777" w:rsidR="003251BB" w:rsidRPr="00573FDF" w:rsidRDefault="003251BB" w:rsidP="003251BB">
      <w:pPr>
        <w:spacing w:line="240" w:lineRule="atLeast"/>
        <w:jc w:val="both"/>
      </w:pPr>
    </w:p>
    <w:p w14:paraId="50374170" w14:textId="3E557F4E" w:rsidR="001D5967" w:rsidRPr="001D5967" w:rsidRDefault="001E5C18" w:rsidP="00380A1E">
      <w:pPr>
        <w:pStyle w:val="Overskrift2"/>
        <w:jc w:val="both"/>
      </w:pPr>
      <w:r>
        <w:t>OPPSUMMERING</w:t>
      </w:r>
      <w:bookmarkEnd w:id="11"/>
      <w:r w:rsidR="39740B75">
        <w:t xml:space="preserve"> OG VEIEN VIDERE</w:t>
      </w:r>
    </w:p>
    <w:p w14:paraId="5BDEC798" w14:textId="03896DE2" w:rsidR="00153B36" w:rsidRDefault="00153B36" w:rsidP="00380A1E">
      <w:pPr>
        <w:pStyle w:val="GR-xoverskrift-5"/>
        <w:jc w:val="both"/>
        <w:rPr>
          <w:rFonts w:ascii="Trebuchet MS" w:hAnsi="Trebuchet MS"/>
          <w:sz w:val="24"/>
          <w:szCs w:val="24"/>
        </w:rPr>
      </w:pPr>
    </w:p>
    <w:p w14:paraId="231DA09B" w14:textId="7AB6C3AD" w:rsidR="00FD501B" w:rsidRPr="00686A89" w:rsidRDefault="00FD501B" w:rsidP="00380A1E">
      <w:pPr>
        <w:jc w:val="both"/>
      </w:pPr>
      <w:bookmarkStart w:id="12" w:name="_Hlk137473291"/>
      <w:r>
        <w:t xml:space="preserve">I arbeidet med åpenhetsloven har vi så langt forankret ansvarlighet i styret, startet arbeidet med å kartlegge og vurdere faktiske og </w:t>
      </w:r>
      <w:proofErr w:type="gramStart"/>
      <w:r>
        <w:t>potensielle</w:t>
      </w:r>
      <w:proofErr w:type="gramEnd"/>
      <w:r>
        <w:t xml:space="preserve"> negative konsekvenser for grunnleggende </w:t>
      </w:r>
      <w:r w:rsidRPr="003251BB">
        <w:t>menneskerettigheter og anstendige arbeidsforhold internt i Selskapet, samt i forhold til våre leverandører. Vi har</w:t>
      </w:r>
      <w:r w:rsidR="001929C6" w:rsidRPr="003251BB">
        <w:t xml:space="preserve"> så langt</w:t>
      </w:r>
      <w:r w:rsidRPr="003251BB">
        <w:t xml:space="preserve"> ikke avdekket faktisk ell</w:t>
      </w:r>
      <w:r w:rsidR="001929C6" w:rsidRPr="003251BB">
        <w:t>er</w:t>
      </w:r>
      <w:r w:rsidRPr="003251BB">
        <w:t xml:space="preserve"> vesentlig risiko for negative konsekvenser</w:t>
      </w:r>
      <w:r w:rsidR="001929C6" w:rsidRPr="003251BB">
        <w:t xml:space="preserve"> for grunnleggende menneskerettigheter og/eller anstendige arbeidsforhold.</w:t>
      </w:r>
    </w:p>
    <w:p w14:paraId="42A718B9" w14:textId="7F2C59D3" w:rsidR="00FD501B" w:rsidRDefault="00FD501B" w:rsidP="00380A1E">
      <w:pPr>
        <w:jc w:val="both"/>
      </w:pPr>
      <w:r>
        <w:t xml:space="preserve">Arbeidet vårt med åpenhetsloven er en kontinuerlig prosess, hvor vi på jevnlig basis vil foreta aktsomhetsvurderinger. </w:t>
      </w:r>
      <w:r w:rsidRPr="00686A89">
        <w:t>Vi planlegger bl.a. å følge opp forbedringspunktene etter den interne gjennomgang</w:t>
      </w:r>
      <w:r>
        <w:t>en</w:t>
      </w:r>
      <w:r w:rsidRPr="00686A89">
        <w:t xml:space="preserve">, samt </w:t>
      </w:r>
      <w:r>
        <w:t xml:space="preserve">å </w:t>
      </w:r>
      <w:r w:rsidRPr="00686A89">
        <w:t xml:space="preserve">følge opp </w:t>
      </w:r>
      <w:r w:rsidR="001929C6">
        <w:t xml:space="preserve">svar fra våre leverandører. </w:t>
      </w:r>
    </w:p>
    <w:bookmarkEnd w:id="12"/>
    <w:p w14:paraId="2DA5BFE1" w14:textId="16A072A5" w:rsidR="000C69BC" w:rsidRPr="000C69BC" w:rsidRDefault="000C69BC" w:rsidP="007B2A95">
      <w:pPr>
        <w:pStyle w:val="GR-xoverskrift-5"/>
        <w:jc w:val="both"/>
        <w:rPr>
          <w:rFonts w:ascii="Trebuchet MS" w:hAnsi="Trebuchet MS"/>
          <w:color w:val="FF0000"/>
          <w:sz w:val="24"/>
          <w:szCs w:val="24"/>
        </w:rPr>
      </w:pPr>
    </w:p>
    <w:p w14:paraId="57CF69AF" w14:textId="4B164DB1" w:rsidR="00153B36" w:rsidRDefault="00153B36" w:rsidP="00D576BD">
      <w:pPr>
        <w:pStyle w:val="GR-xoverskrift-5"/>
        <w:jc w:val="center"/>
        <w:rPr>
          <w:rFonts w:ascii="Trebuchet MS" w:hAnsi="Trebuchet MS"/>
          <w:sz w:val="24"/>
          <w:szCs w:val="24"/>
        </w:rPr>
      </w:pPr>
    </w:p>
    <w:p w14:paraId="31AF6774" w14:textId="3120930D" w:rsidR="00153B36" w:rsidRDefault="00153B36" w:rsidP="00D576BD">
      <w:pPr>
        <w:pStyle w:val="GR-xoverskrift-5"/>
        <w:jc w:val="center"/>
        <w:rPr>
          <w:rFonts w:ascii="Trebuchet MS" w:hAnsi="Trebuchet MS"/>
          <w:sz w:val="24"/>
          <w:szCs w:val="24"/>
        </w:rPr>
      </w:pPr>
    </w:p>
    <w:bookmarkEnd w:id="0"/>
    <w:p w14:paraId="2229E775" w14:textId="095B308E" w:rsidR="00415704" w:rsidRDefault="00415704"/>
    <w:sectPr w:rsidR="00415704" w:rsidSect="00837E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5FB7A" w14:textId="77777777" w:rsidR="00950AAD" w:rsidRDefault="00950AAD" w:rsidP="00D576BD">
      <w:pPr>
        <w:spacing w:after="0" w:line="240" w:lineRule="auto"/>
      </w:pPr>
      <w:r>
        <w:separator/>
      </w:r>
    </w:p>
  </w:endnote>
  <w:endnote w:type="continuationSeparator" w:id="0">
    <w:p w14:paraId="11624BAD" w14:textId="77777777" w:rsidR="00950AAD" w:rsidRDefault="00950AAD" w:rsidP="00D576BD">
      <w:pPr>
        <w:spacing w:after="0" w:line="240" w:lineRule="auto"/>
      </w:pPr>
      <w:r>
        <w:continuationSeparator/>
      </w:r>
    </w:p>
  </w:endnote>
  <w:endnote w:type="continuationNotice" w:id="1">
    <w:p w14:paraId="60CF006D" w14:textId="77777777" w:rsidR="00950AAD" w:rsidRDefault="00950AA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23EC0" w14:textId="77777777" w:rsidR="00F76606" w:rsidRDefault="00F7660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641073"/>
      <w:docPartObj>
        <w:docPartGallery w:val="Page Numbers (Bottom of Page)"/>
        <w:docPartUnique/>
      </w:docPartObj>
    </w:sdtPr>
    <w:sdtEndPr/>
    <w:sdtContent>
      <w:p w14:paraId="107C5AF9" w14:textId="3BAE22C2" w:rsidR="001C2742" w:rsidRDefault="001C2742">
        <w:pPr>
          <w:pStyle w:val="Bunntekst"/>
          <w:jc w:val="right"/>
        </w:pPr>
        <w:r>
          <w:t xml:space="preserve">Side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1BF43EE" w14:textId="77777777" w:rsidR="001C2742" w:rsidRDefault="001C274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CEAA" w14:textId="77777777" w:rsidR="00F76606" w:rsidRDefault="00F7660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CAEA" w14:textId="77777777" w:rsidR="00950AAD" w:rsidRDefault="00950AAD" w:rsidP="00D576BD">
      <w:pPr>
        <w:spacing w:after="0" w:line="240" w:lineRule="auto"/>
      </w:pPr>
      <w:r>
        <w:separator/>
      </w:r>
    </w:p>
  </w:footnote>
  <w:footnote w:type="continuationSeparator" w:id="0">
    <w:p w14:paraId="5A15A6DD" w14:textId="77777777" w:rsidR="00950AAD" w:rsidRDefault="00950AAD" w:rsidP="00D576BD">
      <w:pPr>
        <w:spacing w:after="0" w:line="240" w:lineRule="auto"/>
      </w:pPr>
      <w:r>
        <w:continuationSeparator/>
      </w:r>
    </w:p>
  </w:footnote>
  <w:footnote w:type="continuationNotice" w:id="1">
    <w:p w14:paraId="5FF97616" w14:textId="77777777" w:rsidR="00950AAD" w:rsidRDefault="00950AAD">
      <w:pPr>
        <w:spacing w:before="0" w:after="0" w:line="240" w:lineRule="auto"/>
      </w:pPr>
    </w:p>
  </w:footnote>
  <w:footnote w:id="2">
    <w:p w14:paraId="3F976EE0" w14:textId="77777777" w:rsidR="00DF3149" w:rsidRDefault="00DF3149" w:rsidP="00DF3149">
      <w:pPr>
        <w:pStyle w:val="Fotnotetekst"/>
      </w:pPr>
      <w:bookmarkStart w:id="4" w:name="_Hlk133311642"/>
      <w:r>
        <w:rPr>
          <w:rStyle w:val="Fotnotereferanse"/>
        </w:rPr>
        <w:footnoteRef/>
      </w:r>
      <w:r>
        <w:t xml:space="preserve"> Loven gjelder bl.a. for </w:t>
      </w:r>
      <w:r w:rsidRPr="00BB4CAE">
        <w:rPr>
          <w:i/>
          <w:iCs/>
        </w:rPr>
        <w:t xml:space="preserve">«større virksomheter som </w:t>
      </w:r>
      <w:proofErr w:type="gramStart"/>
      <w:r w:rsidRPr="00BB4CAE">
        <w:rPr>
          <w:i/>
          <w:iCs/>
        </w:rPr>
        <w:t>er hjemmehørende</w:t>
      </w:r>
      <w:proofErr w:type="gramEnd"/>
      <w:r w:rsidRPr="00BB4CAE">
        <w:rPr>
          <w:i/>
          <w:iCs/>
        </w:rPr>
        <w:t xml:space="preserve"> i Norge, og som tilbyr varer og tjenester i eller utenfor Norge»</w:t>
      </w:r>
      <w:r>
        <w:t xml:space="preserve">, jf. åpenhetsloven § 2, 1. avsnitt. Med «større virksomheter» menes </w:t>
      </w:r>
      <w:r w:rsidRPr="00BB4CAE">
        <w:rPr>
          <w:i/>
          <w:iCs/>
        </w:rPr>
        <w:t>«virksomheter som omfattes av regnskapsloven § 1-5, eller som på balansedagen overskrider grensene for to av følgende tre vilkår: 1) salgsinntekt: 70 millioner kroner, 2) balansesum: 3</w:t>
      </w:r>
      <w:r>
        <w:rPr>
          <w:i/>
          <w:iCs/>
        </w:rPr>
        <w:t>5</w:t>
      </w:r>
      <w:r w:rsidRPr="00BB4CAE">
        <w:rPr>
          <w:i/>
          <w:iCs/>
        </w:rPr>
        <w:t xml:space="preserve"> millioner kroner og 3) gjennomsnittlig antall ansatte i regnskapsåret: 50 årsverk»</w:t>
      </w:r>
      <w:r>
        <w:t xml:space="preserve">, jf. åpenhetsloven § 3 bokstav a). 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5FA14" w14:textId="77777777" w:rsidR="00F76606" w:rsidRDefault="00F7660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E7CC3" w14:textId="4071D27B" w:rsidR="00D576BD" w:rsidRPr="00D576BD" w:rsidRDefault="00D576BD">
    <w:pPr>
      <w:pStyle w:val="Topptekst"/>
      <w:rPr>
        <w:rFonts w:ascii="Trebuchet MS" w:hAnsi="Trebuchet MS"/>
      </w:rPr>
    </w:pPr>
    <w:r w:rsidRPr="00D576BD">
      <w:rPr>
        <w:rFonts w:ascii="Trebuchet MS" w:hAnsi="Trebuchet MS"/>
      </w:rPr>
      <w:tab/>
    </w:r>
    <w:r w:rsidRPr="00D576BD">
      <w:rPr>
        <w:rFonts w:ascii="Trebuchet MS" w:hAnsi="Trebuchet MS"/>
      </w:rPr>
      <w:tab/>
    </w:r>
  </w:p>
  <w:p w14:paraId="3A5C2B28" w14:textId="77777777" w:rsidR="00D576BD" w:rsidRDefault="00D576B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2A564" w14:textId="77777777" w:rsidR="00F76606" w:rsidRDefault="00F7660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201DA"/>
    <w:multiLevelType w:val="hybridMultilevel"/>
    <w:tmpl w:val="7108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3661"/>
    <w:multiLevelType w:val="hybridMultilevel"/>
    <w:tmpl w:val="C3F640D6"/>
    <w:lvl w:ilvl="0" w:tplc="04140019">
      <w:start w:val="1"/>
      <w:numFmt w:val="lowerLetter"/>
      <w:lvlText w:val="%1."/>
      <w:lvlJc w:val="left"/>
      <w:pPr>
        <w:ind w:left="1128" w:hanging="360"/>
      </w:pPr>
    </w:lvl>
    <w:lvl w:ilvl="1" w:tplc="04140019" w:tentative="1">
      <w:start w:val="1"/>
      <w:numFmt w:val="lowerLetter"/>
      <w:lvlText w:val="%2."/>
      <w:lvlJc w:val="left"/>
      <w:pPr>
        <w:ind w:left="1848" w:hanging="360"/>
      </w:pPr>
    </w:lvl>
    <w:lvl w:ilvl="2" w:tplc="0414001B" w:tentative="1">
      <w:start w:val="1"/>
      <w:numFmt w:val="lowerRoman"/>
      <w:lvlText w:val="%3."/>
      <w:lvlJc w:val="right"/>
      <w:pPr>
        <w:ind w:left="2568" w:hanging="180"/>
      </w:pPr>
    </w:lvl>
    <w:lvl w:ilvl="3" w:tplc="0414000F" w:tentative="1">
      <w:start w:val="1"/>
      <w:numFmt w:val="decimal"/>
      <w:lvlText w:val="%4."/>
      <w:lvlJc w:val="left"/>
      <w:pPr>
        <w:ind w:left="3288" w:hanging="360"/>
      </w:pPr>
    </w:lvl>
    <w:lvl w:ilvl="4" w:tplc="04140019" w:tentative="1">
      <w:start w:val="1"/>
      <w:numFmt w:val="lowerLetter"/>
      <w:lvlText w:val="%5."/>
      <w:lvlJc w:val="left"/>
      <w:pPr>
        <w:ind w:left="4008" w:hanging="360"/>
      </w:pPr>
    </w:lvl>
    <w:lvl w:ilvl="5" w:tplc="0414001B" w:tentative="1">
      <w:start w:val="1"/>
      <w:numFmt w:val="lowerRoman"/>
      <w:lvlText w:val="%6."/>
      <w:lvlJc w:val="right"/>
      <w:pPr>
        <w:ind w:left="4728" w:hanging="180"/>
      </w:pPr>
    </w:lvl>
    <w:lvl w:ilvl="6" w:tplc="0414000F" w:tentative="1">
      <w:start w:val="1"/>
      <w:numFmt w:val="decimal"/>
      <w:lvlText w:val="%7."/>
      <w:lvlJc w:val="left"/>
      <w:pPr>
        <w:ind w:left="5448" w:hanging="360"/>
      </w:pPr>
    </w:lvl>
    <w:lvl w:ilvl="7" w:tplc="04140019" w:tentative="1">
      <w:start w:val="1"/>
      <w:numFmt w:val="lowerLetter"/>
      <w:lvlText w:val="%8."/>
      <w:lvlJc w:val="left"/>
      <w:pPr>
        <w:ind w:left="6168" w:hanging="360"/>
      </w:pPr>
    </w:lvl>
    <w:lvl w:ilvl="8" w:tplc="0414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1CA21CC7"/>
    <w:multiLevelType w:val="hybridMultilevel"/>
    <w:tmpl w:val="E1F4EC4E"/>
    <w:lvl w:ilvl="0" w:tplc="F3688F3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A30DA"/>
    <w:multiLevelType w:val="multilevel"/>
    <w:tmpl w:val="133E7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26F23BE"/>
    <w:multiLevelType w:val="hybridMultilevel"/>
    <w:tmpl w:val="F1C25F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C5D16"/>
    <w:multiLevelType w:val="hybridMultilevel"/>
    <w:tmpl w:val="20C0E5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14A63"/>
    <w:multiLevelType w:val="hybridMultilevel"/>
    <w:tmpl w:val="D5BC1B00"/>
    <w:lvl w:ilvl="0" w:tplc="041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EE95B7D"/>
    <w:multiLevelType w:val="hybridMultilevel"/>
    <w:tmpl w:val="0FE4121A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93B78"/>
    <w:multiLevelType w:val="hybridMultilevel"/>
    <w:tmpl w:val="283AA342"/>
    <w:lvl w:ilvl="0" w:tplc="C8805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A4892"/>
    <w:multiLevelType w:val="hybridMultilevel"/>
    <w:tmpl w:val="3C10A29E"/>
    <w:lvl w:ilvl="0" w:tplc="4E14D44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128" w:hanging="360"/>
      </w:pPr>
    </w:lvl>
    <w:lvl w:ilvl="2" w:tplc="0414001B" w:tentative="1">
      <w:start w:val="1"/>
      <w:numFmt w:val="lowerRoman"/>
      <w:lvlText w:val="%3."/>
      <w:lvlJc w:val="right"/>
      <w:pPr>
        <w:ind w:left="1848" w:hanging="180"/>
      </w:pPr>
    </w:lvl>
    <w:lvl w:ilvl="3" w:tplc="0414000F" w:tentative="1">
      <w:start w:val="1"/>
      <w:numFmt w:val="decimal"/>
      <w:lvlText w:val="%4."/>
      <w:lvlJc w:val="left"/>
      <w:pPr>
        <w:ind w:left="2568" w:hanging="360"/>
      </w:pPr>
    </w:lvl>
    <w:lvl w:ilvl="4" w:tplc="04140019" w:tentative="1">
      <w:start w:val="1"/>
      <w:numFmt w:val="lowerLetter"/>
      <w:lvlText w:val="%5."/>
      <w:lvlJc w:val="left"/>
      <w:pPr>
        <w:ind w:left="3288" w:hanging="360"/>
      </w:pPr>
    </w:lvl>
    <w:lvl w:ilvl="5" w:tplc="0414001B" w:tentative="1">
      <w:start w:val="1"/>
      <w:numFmt w:val="lowerRoman"/>
      <w:lvlText w:val="%6."/>
      <w:lvlJc w:val="right"/>
      <w:pPr>
        <w:ind w:left="4008" w:hanging="180"/>
      </w:pPr>
    </w:lvl>
    <w:lvl w:ilvl="6" w:tplc="0414000F" w:tentative="1">
      <w:start w:val="1"/>
      <w:numFmt w:val="decimal"/>
      <w:lvlText w:val="%7."/>
      <w:lvlJc w:val="left"/>
      <w:pPr>
        <w:ind w:left="4728" w:hanging="360"/>
      </w:pPr>
    </w:lvl>
    <w:lvl w:ilvl="7" w:tplc="04140019" w:tentative="1">
      <w:start w:val="1"/>
      <w:numFmt w:val="lowerLetter"/>
      <w:lvlText w:val="%8."/>
      <w:lvlJc w:val="left"/>
      <w:pPr>
        <w:ind w:left="5448" w:hanging="360"/>
      </w:pPr>
    </w:lvl>
    <w:lvl w:ilvl="8" w:tplc="0414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44426979"/>
    <w:multiLevelType w:val="hybridMultilevel"/>
    <w:tmpl w:val="ADB6C7F0"/>
    <w:lvl w:ilvl="0" w:tplc="BC40948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3360E8"/>
    <w:multiLevelType w:val="hybridMultilevel"/>
    <w:tmpl w:val="8E8C0150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05E97"/>
    <w:multiLevelType w:val="hybridMultilevel"/>
    <w:tmpl w:val="0F8268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B5A58"/>
    <w:multiLevelType w:val="hybridMultilevel"/>
    <w:tmpl w:val="34980E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D0467"/>
    <w:multiLevelType w:val="hybridMultilevel"/>
    <w:tmpl w:val="169A5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427BF"/>
    <w:multiLevelType w:val="hybridMultilevel"/>
    <w:tmpl w:val="1798896C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8414124">
    <w:abstractNumId w:val="10"/>
  </w:num>
  <w:num w:numId="2" w16cid:durableId="1298874353">
    <w:abstractNumId w:val="3"/>
  </w:num>
  <w:num w:numId="3" w16cid:durableId="2119328842">
    <w:abstractNumId w:val="0"/>
  </w:num>
  <w:num w:numId="4" w16cid:durableId="292609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402232">
    <w:abstractNumId w:val="8"/>
  </w:num>
  <w:num w:numId="6" w16cid:durableId="764809485">
    <w:abstractNumId w:val="9"/>
  </w:num>
  <w:num w:numId="7" w16cid:durableId="1049914937">
    <w:abstractNumId w:val="15"/>
  </w:num>
  <w:num w:numId="8" w16cid:durableId="1435249166">
    <w:abstractNumId w:val="1"/>
  </w:num>
  <w:num w:numId="9" w16cid:durableId="588392720">
    <w:abstractNumId w:val="11"/>
  </w:num>
  <w:num w:numId="10" w16cid:durableId="396241750">
    <w:abstractNumId w:val="6"/>
  </w:num>
  <w:num w:numId="11" w16cid:durableId="1722904115">
    <w:abstractNumId w:val="14"/>
  </w:num>
  <w:num w:numId="12" w16cid:durableId="2044861991">
    <w:abstractNumId w:val="2"/>
  </w:num>
  <w:num w:numId="13" w16cid:durableId="1053503592">
    <w:abstractNumId w:val="4"/>
  </w:num>
  <w:num w:numId="14" w16cid:durableId="2073232466">
    <w:abstractNumId w:val="13"/>
  </w:num>
  <w:num w:numId="15" w16cid:durableId="653602717">
    <w:abstractNumId w:val="12"/>
  </w:num>
  <w:num w:numId="16" w16cid:durableId="1126852085">
    <w:abstractNumId w:val="5"/>
  </w:num>
  <w:num w:numId="17" w16cid:durableId="375009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C0"/>
    <w:rsid w:val="00002DC1"/>
    <w:rsid w:val="00004ADC"/>
    <w:rsid w:val="000050E1"/>
    <w:rsid w:val="0000750C"/>
    <w:rsid w:val="00007E61"/>
    <w:rsid w:val="00010709"/>
    <w:rsid w:val="0002135D"/>
    <w:rsid w:val="000244FB"/>
    <w:rsid w:val="00035EEB"/>
    <w:rsid w:val="00053ECE"/>
    <w:rsid w:val="0005635D"/>
    <w:rsid w:val="00070FA5"/>
    <w:rsid w:val="000A35ED"/>
    <w:rsid w:val="000A3B3C"/>
    <w:rsid w:val="000A7564"/>
    <w:rsid w:val="000C172D"/>
    <w:rsid w:val="000C69BC"/>
    <w:rsid w:val="000D401B"/>
    <w:rsid w:val="000E3754"/>
    <w:rsid w:val="000E6340"/>
    <w:rsid w:val="000F15CC"/>
    <w:rsid w:val="000F222E"/>
    <w:rsid w:val="000F5701"/>
    <w:rsid w:val="00106A30"/>
    <w:rsid w:val="001216BA"/>
    <w:rsid w:val="00124E90"/>
    <w:rsid w:val="00133C7E"/>
    <w:rsid w:val="001345BC"/>
    <w:rsid w:val="00141067"/>
    <w:rsid w:val="00142EAE"/>
    <w:rsid w:val="00145544"/>
    <w:rsid w:val="00153B36"/>
    <w:rsid w:val="00153DF9"/>
    <w:rsid w:val="001564D1"/>
    <w:rsid w:val="00161C63"/>
    <w:rsid w:val="00167F6A"/>
    <w:rsid w:val="00172C3D"/>
    <w:rsid w:val="00181B56"/>
    <w:rsid w:val="001929C6"/>
    <w:rsid w:val="00197317"/>
    <w:rsid w:val="001A30A5"/>
    <w:rsid w:val="001A5B81"/>
    <w:rsid w:val="001C2742"/>
    <w:rsid w:val="001C3A7E"/>
    <w:rsid w:val="001C4782"/>
    <w:rsid w:val="001C5A65"/>
    <w:rsid w:val="001D5967"/>
    <w:rsid w:val="001D6F61"/>
    <w:rsid w:val="001E5C18"/>
    <w:rsid w:val="001F2F5B"/>
    <w:rsid w:val="002005AC"/>
    <w:rsid w:val="00203575"/>
    <w:rsid w:val="002061BE"/>
    <w:rsid w:val="00213519"/>
    <w:rsid w:val="00223524"/>
    <w:rsid w:val="00224722"/>
    <w:rsid w:val="00230CAF"/>
    <w:rsid w:val="0024204C"/>
    <w:rsid w:val="002421C6"/>
    <w:rsid w:val="0024591C"/>
    <w:rsid w:val="00257CE0"/>
    <w:rsid w:val="002626D7"/>
    <w:rsid w:val="0026570D"/>
    <w:rsid w:val="0027425D"/>
    <w:rsid w:val="002776D9"/>
    <w:rsid w:val="00287FB0"/>
    <w:rsid w:val="00294A00"/>
    <w:rsid w:val="002A3469"/>
    <w:rsid w:val="002A65AB"/>
    <w:rsid w:val="002C0419"/>
    <w:rsid w:val="002E27A7"/>
    <w:rsid w:val="003061B8"/>
    <w:rsid w:val="00313DDF"/>
    <w:rsid w:val="0031501F"/>
    <w:rsid w:val="003154DF"/>
    <w:rsid w:val="003241A5"/>
    <w:rsid w:val="003251BB"/>
    <w:rsid w:val="00331AB9"/>
    <w:rsid w:val="003329C0"/>
    <w:rsid w:val="00336CAF"/>
    <w:rsid w:val="0034208F"/>
    <w:rsid w:val="00346C30"/>
    <w:rsid w:val="00346DF9"/>
    <w:rsid w:val="00365221"/>
    <w:rsid w:val="00380A1E"/>
    <w:rsid w:val="00380B6D"/>
    <w:rsid w:val="00384ADD"/>
    <w:rsid w:val="003875B0"/>
    <w:rsid w:val="003B3941"/>
    <w:rsid w:val="003C505C"/>
    <w:rsid w:val="003C5146"/>
    <w:rsid w:val="003D7963"/>
    <w:rsid w:val="003E20C2"/>
    <w:rsid w:val="004077F5"/>
    <w:rsid w:val="00410D47"/>
    <w:rsid w:val="00411197"/>
    <w:rsid w:val="00415521"/>
    <w:rsid w:val="00415704"/>
    <w:rsid w:val="00416ECD"/>
    <w:rsid w:val="00421E88"/>
    <w:rsid w:val="00431328"/>
    <w:rsid w:val="00432D57"/>
    <w:rsid w:val="0044048E"/>
    <w:rsid w:val="004436BE"/>
    <w:rsid w:val="00455DE6"/>
    <w:rsid w:val="0046124E"/>
    <w:rsid w:val="004713E4"/>
    <w:rsid w:val="00481EF6"/>
    <w:rsid w:val="00496AA4"/>
    <w:rsid w:val="00496BE5"/>
    <w:rsid w:val="00497C96"/>
    <w:rsid w:val="004C7385"/>
    <w:rsid w:val="004C7D4A"/>
    <w:rsid w:val="004D134A"/>
    <w:rsid w:val="004D2C61"/>
    <w:rsid w:val="004D2EA8"/>
    <w:rsid w:val="004E73FD"/>
    <w:rsid w:val="004F159A"/>
    <w:rsid w:val="004F44CA"/>
    <w:rsid w:val="00500237"/>
    <w:rsid w:val="00503A13"/>
    <w:rsid w:val="00512548"/>
    <w:rsid w:val="005220E5"/>
    <w:rsid w:val="00522D2E"/>
    <w:rsid w:val="005260E8"/>
    <w:rsid w:val="0053429E"/>
    <w:rsid w:val="00534964"/>
    <w:rsid w:val="005377BF"/>
    <w:rsid w:val="00541E37"/>
    <w:rsid w:val="00542DE8"/>
    <w:rsid w:val="0054323B"/>
    <w:rsid w:val="0054560C"/>
    <w:rsid w:val="0054579D"/>
    <w:rsid w:val="005468AC"/>
    <w:rsid w:val="00554266"/>
    <w:rsid w:val="005707F3"/>
    <w:rsid w:val="005758D9"/>
    <w:rsid w:val="00581908"/>
    <w:rsid w:val="00584E8B"/>
    <w:rsid w:val="00590460"/>
    <w:rsid w:val="00590BEB"/>
    <w:rsid w:val="00591A70"/>
    <w:rsid w:val="00594416"/>
    <w:rsid w:val="00596CD3"/>
    <w:rsid w:val="0059714A"/>
    <w:rsid w:val="005B0ACD"/>
    <w:rsid w:val="005B70A0"/>
    <w:rsid w:val="005C5C41"/>
    <w:rsid w:val="005D41B7"/>
    <w:rsid w:val="005E20C6"/>
    <w:rsid w:val="005E52EC"/>
    <w:rsid w:val="005E61A5"/>
    <w:rsid w:val="005E71A8"/>
    <w:rsid w:val="005F433D"/>
    <w:rsid w:val="005F4715"/>
    <w:rsid w:val="005F580A"/>
    <w:rsid w:val="00601DB0"/>
    <w:rsid w:val="006020F2"/>
    <w:rsid w:val="00612838"/>
    <w:rsid w:val="00613C5D"/>
    <w:rsid w:val="0061654A"/>
    <w:rsid w:val="00620F51"/>
    <w:rsid w:val="00627507"/>
    <w:rsid w:val="00635A21"/>
    <w:rsid w:val="00640D54"/>
    <w:rsid w:val="006641DB"/>
    <w:rsid w:val="00676F96"/>
    <w:rsid w:val="006812D8"/>
    <w:rsid w:val="00692969"/>
    <w:rsid w:val="006948DA"/>
    <w:rsid w:val="006B0FB6"/>
    <w:rsid w:val="006B28CE"/>
    <w:rsid w:val="006C045F"/>
    <w:rsid w:val="006C13EE"/>
    <w:rsid w:val="006C32A9"/>
    <w:rsid w:val="006C3B82"/>
    <w:rsid w:val="006C5377"/>
    <w:rsid w:val="006D30C3"/>
    <w:rsid w:val="006E102F"/>
    <w:rsid w:val="006E40B8"/>
    <w:rsid w:val="006F1D27"/>
    <w:rsid w:val="006F2FC4"/>
    <w:rsid w:val="006F3D80"/>
    <w:rsid w:val="006F4525"/>
    <w:rsid w:val="00701AF7"/>
    <w:rsid w:val="00710AA2"/>
    <w:rsid w:val="007162E2"/>
    <w:rsid w:val="00726481"/>
    <w:rsid w:val="007357B3"/>
    <w:rsid w:val="00755E26"/>
    <w:rsid w:val="007562D1"/>
    <w:rsid w:val="007612EF"/>
    <w:rsid w:val="007617D6"/>
    <w:rsid w:val="00764F0D"/>
    <w:rsid w:val="007666A8"/>
    <w:rsid w:val="00790F0E"/>
    <w:rsid w:val="007968A3"/>
    <w:rsid w:val="007B2A95"/>
    <w:rsid w:val="007C0004"/>
    <w:rsid w:val="007C2FF9"/>
    <w:rsid w:val="007C3939"/>
    <w:rsid w:val="007C4736"/>
    <w:rsid w:val="007E276D"/>
    <w:rsid w:val="007F0783"/>
    <w:rsid w:val="00811F83"/>
    <w:rsid w:val="00820D09"/>
    <w:rsid w:val="00822128"/>
    <w:rsid w:val="008254B2"/>
    <w:rsid w:val="00830769"/>
    <w:rsid w:val="008364C2"/>
    <w:rsid w:val="00837EAC"/>
    <w:rsid w:val="008426A3"/>
    <w:rsid w:val="00843EC8"/>
    <w:rsid w:val="00854AF9"/>
    <w:rsid w:val="008569E5"/>
    <w:rsid w:val="0088296B"/>
    <w:rsid w:val="00883EA5"/>
    <w:rsid w:val="00887CBB"/>
    <w:rsid w:val="00892B70"/>
    <w:rsid w:val="00892CE8"/>
    <w:rsid w:val="008935F8"/>
    <w:rsid w:val="008A287C"/>
    <w:rsid w:val="008A449D"/>
    <w:rsid w:val="008A5975"/>
    <w:rsid w:val="008B2569"/>
    <w:rsid w:val="008B4490"/>
    <w:rsid w:val="008B7C28"/>
    <w:rsid w:val="008C18A1"/>
    <w:rsid w:val="008C3C96"/>
    <w:rsid w:val="008C50F6"/>
    <w:rsid w:val="008D1BD5"/>
    <w:rsid w:val="008D7BDC"/>
    <w:rsid w:val="008E6DA3"/>
    <w:rsid w:val="008F1053"/>
    <w:rsid w:val="008F2237"/>
    <w:rsid w:val="008F6EB6"/>
    <w:rsid w:val="0090211B"/>
    <w:rsid w:val="009022D3"/>
    <w:rsid w:val="009045AD"/>
    <w:rsid w:val="009143C0"/>
    <w:rsid w:val="00916601"/>
    <w:rsid w:val="00923ECF"/>
    <w:rsid w:val="009273FA"/>
    <w:rsid w:val="00931445"/>
    <w:rsid w:val="009357CA"/>
    <w:rsid w:val="00945C5E"/>
    <w:rsid w:val="00950AAD"/>
    <w:rsid w:val="00957282"/>
    <w:rsid w:val="00964417"/>
    <w:rsid w:val="00967D71"/>
    <w:rsid w:val="009740E0"/>
    <w:rsid w:val="0097506A"/>
    <w:rsid w:val="009833EC"/>
    <w:rsid w:val="00983780"/>
    <w:rsid w:val="00985379"/>
    <w:rsid w:val="0099244C"/>
    <w:rsid w:val="00997267"/>
    <w:rsid w:val="009A0B98"/>
    <w:rsid w:val="009D1665"/>
    <w:rsid w:val="009D4372"/>
    <w:rsid w:val="009D7F65"/>
    <w:rsid w:val="009E5FE8"/>
    <w:rsid w:val="009F7055"/>
    <w:rsid w:val="00A0339A"/>
    <w:rsid w:val="00A0425D"/>
    <w:rsid w:val="00A103DA"/>
    <w:rsid w:val="00A161E4"/>
    <w:rsid w:val="00A17338"/>
    <w:rsid w:val="00A22721"/>
    <w:rsid w:val="00A247EC"/>
    <w:rsid w:val="00A257FF"/>
    <w:rsid w:val="00A3164F"/>
    <w:rsid w:val="00A36DD1"/>
    <w:rsid w:val="00A516B3"/>
    <w:rsid w:val="00A57099"/>
    <w:rsid w:val="00A62851"/>
    <w:rsid w:val="00A72949"/>
    <w:rsid w:val="00A77C51"/>
    <w:rsid w:val="00A856C2"/>
    <w:rsid w:val="00A9051D"/>
    <w:rsid w:val="00A91333"/>
    <w:rsid w:val="00A924B3"/>
    <w:rsid w:val="00A956B9"/>
    <w:rsid w:val="00AD224D"/>
    <w:rsid w:val="00AD25D7"/>
    <w:rsid w:val="00AE1BDB"/>
    <w:rsid w:val="00AF10BF"/>
    <w:rsid w:val="00AF2F1B"/>
    <w:rsid w:val="00B05F25"/>
    <w:rsid w:val="00B101CA"/>
    <w:rsid w:val="00B3689C"/>
    <w:rsid w:val="00B53088"/>
    <w:rsid w:val="00B57137"/>
    <w:rsid w:val="00B576C4"/>
    <w:rsid w:val="00B71A60"/>
    <w:rsid w:val="00B811BB"/>
    <w:rsid w:val="00B8512C"/>
    <w:rsid w:val="00B95752"/>
    <w:rsid w:val="00BA4429"/>
    <w:rsid w:val="00BA5D00"/>
    <w:rsid w:val="00BC0701"/>
    <w:rsid w:val="00BC4492"/>
    <w:rsid w:val="00BC6989"/>
    <w:rsid w:val="00BC758A"/>
    <w:rsid w:val="00BD5368"/>
    <w:rsid w:val="00BE5A9C"/>
    <w:rsid w:val="00BF1195"/>
    <w:rsid w:val="00BF5D67"/>
    <w:rsid w:val="00BF5E74"/>
    <w:rsid w:val="00BF6A96"/>
    <w:rsid w:val="00C02EC7"/>
    <w:rsid w:val="00C12022"/>
    <w:rsid w:val="00C16916"/>
    <w:rsid w:val="00C41C59"/>
    <w:rsid w:val="00C4388C"/>
    <w:rsid w:val="00C450DF"/>
    <w:rsid w:val="00C46EE3"/>
    <w:rsid w:val="00C47D61"/>
    <w:rsid w:val="00C54A6E"/>
    <w:rsid w:val="00C64FC8"/>
    <w:rsid w:val="00C676A3"/>
    <w:rsid w:val="00C72CF9"/>
    <w:rsid w:val="00C9497D"/>
    <w:rsid w:val="00CB0ADE"/>
    <w:rsid w:val="00CD18FB"/>
    <w:rsid w:val="00CD361F"/>
    <w:rsid w:val="00CF684D"/>
    <w:rsid w:val="00D06F92"/>
    <w:rsid w:val="00D07D36"/>
    <w:rsid w:val="00D10271"/>
    <w:rsid w:val="00D43F9B"/>
    <w:rsid w:val="00D5018A"/>
    <w:rsid w:val="00D5743A"/>
    <w:rsid w:val="00D576BD"/>
    <w:rsid w:val="00D67DCB"/>
    <w:rsid w:val="00D70016"/>
    <w:rsid w:val="00D7690F"/>
    <w:rsid w:val="00D965BD"/>
    <w:rsid w:val="00DA041F"/>
    <w:rsid w:val="00DA3651"/>
    <w:rsid w:val="00DB38C5"/>
    <w:rsid w:val="00DB5D61"/>
    <w:rsid w:val="00DC0E9A"/>
    <w:rsid w:val="00DC4C18"/>
    <w:rsid w:val="00DD1865"/>
    <w:rsid w:val="00DE1907"/>
    <w:rsid w:val="00DE2525"/>
    <w:rsid w:val="00DF1538"/>
    <w:rsid w:val="00DF3149"/>
    <w:rsid w:val="00DF3D0C"/>
    <w:rsid w:val="00DF66BB"/>
    <w:rsid w:val="00E0647C"/>
    <w:rsid w:val="00E06719"/>
    <w:rsid w:val="00E118A1"/>
    <w:rsid w:val="00E243AD"/>
    <w:rsid w:val="00E27C30"/>
    <w:rsid w:val="00E3232A"/>
    <w:rsid w:val="00E33EED"/>
    <w:rsid w:val="00E36B8A"/>
    <w:rsid w:val="00E4476E"/>
    <w:rsid w:val="00E5497B"/>
    <w:rsid w:val="00E55160"/>
    <w:rsid w:val="00E7547B"/>
    <w:rsid w:val="00E91191"/>
    <w:rsid w:val="00EA5BA5"/>
    <w:rsid w:val="00EC2316"/>
    <w:rsid w:val="00ED34EC"/>
    <w:rsid w:val="00ED5AEE"/>
    <w:rsid w:val="00ED66BB"/>
    <w:rsid w:val="00EE160D"/>
    <w:rsid w:val="00EE3912"/>
    <w:rsid w:val="00EE54EC"/>
    <w:rsid w:val="00F018C5"/>
    <w:rsid w:val="00F05EA7"/>
    <w:rsid w:val="00F14F40"/>
    <w:rsid w:val="00F209CB"/>
    <w:rsid w:val="00F20D14"/>
    <w:rsid w:val="00F26E47"/>
    <w:rsid w:val="00F473E0"/>
    <w:rsid w:val="00F5451A"/>
    <w:rsid w:val="00F73408"/>
    <w:rsid w:val="00F75E73"/>
    <w:rsid w:val="00F76606"/>
    <w:rsid w:val="00F850C3"/>
    <w:rsid w:val="00FA04F2"/>
    <w:rsid w:val="00FB218B"/>
    <w:rsid w:val="00FB788A"/>
    <w:rsid w:val="00FB7D92"/>
    <w:rsid w:val="00FC0171"/>
    <w:rsid w:val="00FC1E35"/>
    <w:rsid w:val="00FD3E1A"/>
    <w:rsid w:val="00FD501B"/>
    <w:rsid w:val="00FD6833"/>
    <w:rsid w:val="00FE7D60"/>
    <w:rsid w:val="00FF0AD4"/>
    <w:rsid w:val="00FF16DC"/>
    <w:rsid w:val="00FF4411"/>
    <w:rsid w:val="00FF479D"/>
    <w:rsid w:val="37BB6C92"/>
    <w:rsid w:val="397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4B164"/>
  <w15:chartTrackingRefBased/>
  <w15:docId w15:val="{D94A3674-AD41-48FE-8D7E-CC9BFE50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36"/>
  </w:style>
  <w:style w:type="paragraph" w:styleId="Overskrift1">
    <w:name w:val="heading 1"/>
    <w:basedOn w:val="Normal"/>
    <w:next w:val="Normal"/>
    <w:link w:val="Overskrift1Tegn"/>
    <w:uiPriority w:val="9"/>
    <w:qFormat/>
    <w:rsid w:val="00153B36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3149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3B36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3B36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3B36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3B36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3B36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3B3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3B3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0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364C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D3E1A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3E1A"/>
    <w:rPr>
      <w:color w:val="605E5C"/>
      <w:shd w:val="clear" w:color="auto" w:fill="E1DFDD"/>
    </w:rPr>
  </w:style>
  <w:style w:type="paragraph" w:customStyle="1" w:styleId="GR-xoverskrift-5">
    <w:name w:val="GR-xoverskrift-5"/>
    <w:rsid w:val="00230CAF"/>
    <w:pPr>
      <w:spacing w:after="240" w:line="240" w:lineRule="auto"/>
    </w:pPr>
    <w:rPr>
      <w:rFonts w:ascii="Calibri" w:eastAsia="Times New Roman" w:hAnsi="Calibri" w:cs="Times New Roman"/>
      <w:b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4E73F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5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76BD"/>
  </w:style>
  <w:style w:type="paragraph" w:styleId="Bunntekst">
    <w:name w:val="footer"/>
    <w:basedOn w:val="Normal"/>
    <w:link w:val="BunntekstTegn"/>
    <w:uiPriority w:val="99"/>
    <w:unhideWhenUsed/>
    <w:rsid w:val="00D5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76BD"/>
  </w:style>
  <w:style w:type="character" w:styleId="Merknadsreferanse">
    <w:name w:val="annotation reference"/>
    <w:basedOn w:val="Standardskriftforavsnitt"/>
    <w:uiPriority w:val="99"/>
    <w:semiHidden/>
    <w:unhideWhenUsed/>
    <w:rsid w:val="00E27C3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7C30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7C3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7C3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7C30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E27C30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53B36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F3149"/>
    <w:rPr>
      <w:caps/>
      <w:spacing w:val="15"/>
      <w:shd w:val="clear" w:color="auto" w:fill="E9F6D0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53B36"/>
    <w:rPr>
      <w:caps/>
      <w:color w:val="476013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53B36"/>
    <w:rPr>
      <w:caps/>
      <w:color w:val="6B911C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53B36"/>
    <w:rPr>
      <w:caps/>
      <w:color w:val="6B911C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3B36"/>
    <w:rPr>
      <w:caps/>
      <w:color w:val="6B911C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3B36"/>
    <w:rPr>
      <w:caps/>
      <w:color w:val="6B911C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3B36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3B36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53B36"/>
    <w:rPr>
      <w:b/>
      <w:bCs/>
      <w:color w:val="6B911C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153B36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53B36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53B3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53B36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153B36"/>
    <w:rPr>
      <w:b/>
      <w:bCs/>
    </w:rPr>
  </w:style>
  <w:style w:type="character" w:styleId="Utheving">
    <w:name w:val="Emphasis"/>
    <w:uiPriority w:val="20"/>
    <w:qFormat/>
    <w:rsid w:val="00153B36"/>
    <w:rPr>
      <w:caps/>
      <w:color w:val="476013" w:themeColor="accent1" w:themeShade="7F"/>
      <w:spacing w:val="5"/>
    </w:rPr>
  </w:style>
  <w:style w:type="paragraph" w:styleId="Ingenmellomrom">
    <w:name w:val="No Spacing"/>
    <w:link w:val="IngenmellomromTegn"/>
    <w:uiPriority w:val="1"/>
    <w:qFormat/>
    <w:rsid w:val="00DF3149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153B36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153B36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3B36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3B36"/>
    <w:rPr>
      <w:color w:val="90C226" w:themeColor="accent1"/>
      <w:sz w:val="24"/>
      <w:szCs w:val="24"/>
    </w:rPr>
  </w:style>
  <w:style w:type="character" w:styleId="Svakutheving">
    <w:name w:val="Subtle Emphasis"/>
    <w:uiPriority w:val="19"/>
    <w:qFormat/>
    <w:rsid w:val="00153B36"/>
    <w:rPr>
      <w:i/>
      <w:iCs/>
      <w:color w:val="476013" w:themeColor="accent1" w:themeShade="7F"/>
    </w:rPr>
  </w:style>
  <w:style w:type="character" w:styleId="Sterkutheving">
    <w:name w:val="Intense Emphasis"/>
    <w:uiPriority w:val="21"/>
    <w:qFormat/>
    <w:rsid w:val="00153B36"/>
    <w:rPr>
      <w:b/>
      <w:bCs/>
      <w:caps/>
      <w:color w:val="476013" w:themeColor="accent1" w:themeShade="7F"/>
      <w:spacing w:val="10"/>
    </w:rPr>
  </w:style>
  <w:style w:type="character" w:styleId="Svakreferanse">
    <w:name w:val="Subtle Reference"/>
    <w:uiPriority w:val="31"/>
    <w:qFormat/>
    <w:rsid w:val="00153B36"/>
    <w:rPr>
      <w:b/>
      <w:bCs/>
      <w:color w:val="90C226" w:themeColor="accent1"/>
    </w:rPr>
  </w:style>
  <w:style w:type="character" w:styleId="Sterkreferanse">
    <w:name w:val="Intense Reference"/>
    <w:uiPriority w:val="32"/>
    <w:qFormat/>
    <w:rsid w:val="00153B36"/>
    <w:rPr>
      <w:b/>
      <w:bCs/>
      <w:i/>
      <w:iCs/>
      <w:caps/>
      <w:color w:val="90C226" w:themeColor="accent1"/>
    </w:rPr>
  </w:style>
  <w:style w:type="character" w:styleId="Boktittel">
    <w:name w:val="Book Title"/>
    <w:uiPriority w:val="33"/>
    <w:qFormat/>
    <w:rsid w:val="00153B36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53B36"/>
    <w:pPr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DF3149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997267"/>
    <w:pPr>
      <w:tabs>
        <w:tab w:val="right" w:leader="dot" w:pos="9062"/>
      </w:tabs>
      <w:spacing w:after="100"/>
      <w:ind w:left="200"/>
    </w:pPr>
  </w:style>
  <w:style w:type="paragraph" w:styleId="Fotnotetekst">
    <w:name w:val="footnote text"/>
    <w:basedOn w:val="Normal"/>
    <w:link w:val="FotnotetekstTegn"/>
    <w:uiPriority w:val="21"/>
    <w:semiHidden/>
    <w:rsid w:val="00DF3149"/>
    <w:pPr>
      <w:spacing w:before="0" w:after="0" w:line="200" w:lineRule="atLeast"/>
      <w:ind w:left="85" w:hanging="85"/>
    </w:pPr>
    <w:rPr>
      <w:rFonts w:ascii="Trebuchet MS" w:eastAsiaTheme="minorHAnsi" w:hAnsi="Trebuchet MS"/>
      <w:color w:val="404040"/>
      <w:sz w:val="15"/>
    </w:rPr>
  </w:style>
  <w:style w:type="character" w:customStyle="1" w:styleId="FotnotetekstTegn">
    <w:name w:val="Fotnotetekst Tegn"/>
    <w:basedOn w:val="Standardskriftforavsnitt"/>
    <w:link w:val="Fotnotetekst"/>
    <w:uiPriority w:val="21"/>
    <w:semiHidden/>
    <w:rsid w:val="00DF3149"/>
    <w:rPr>
      <w:rFonts w:ascii="Trebuchet MS" w:eastAsiaTheme="minorHAnsi" w:hAnsi="Trebuchet MS"/>
      <w:color w:val="404040"/>
      <w:sz w:val="15"/>
    </w:rPr>
  </w:style>
  <w:style w:type="character" w:styleId="Fotnotereferanse">
    <w:name w:val="footnote reference"/>
    <w:basedOn w:val="Standardskriftforavsnitt"/>
    <w:uiPriority w:val="21"/>
    <w:semiHidden/>
    <w:rsid w:val="00DF3149"/>
    <w:rPr>
      <w:vertAlign w:val="superscript"/>
      <w:lang w:val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F66BB"/>
  </w:style>
  <w:style w:type="character" w:customStyle="1" w:styleId="ui-provider">
    <w:name w:val="ui-provider"/>
    <w:basedOn w:val="Standardskriftforavsnitt"/>
    <w:rsid w:val="001A5B81"/>
  </w:style>
  <w:style w:type="character" w:customStyle="1" w:styleId="id-karnov-note">
    <w:name w:val="id-karnov-note"/>
    <w:basedOn w:val="Standardskriftforavsnitt"/>
    <w:rsid w:val="004C7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sett">
  <a:themeElements>
    <a:clrScheme name="Faset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ødekant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For perioden 01. juli – 31. desember 2023
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F5D26684408347BD8AF618A007B70F" ma:contentTypeVersion="18" ma:contentTypeDescription="Opprett et nytt dokument." ma:contentTypeScope="" ma:versionID="979db27f7bd06bfd5de85fa7305e2fd2">
  <xsd:schema xmlns:xsd="http://www.w3.org/2001/XMLSchema" xmlns:xs="http://www.w3.org/2001/XMLSchema" xmlns:p="http://schemas.microsoft.com/office/2006/metadata/properties" xmlns:ns2="de58dd68-aebb-4b55-af3a-e0918f71475f" xmlns:ns3="dba2258b-110a-40f6-b2b7-b4846819c881" targetNamespace="http://schemas.microsoft.com/office/2006/metadata/properties" ma:root="true" ma:fieldsID="57b2828a75645d08912e20d13da0d99a" ns2:_="" ns3:_="">
    <xsd:import namespace="de58dd68-aebb-4b55-af3a-e0918f71475f"/>
    <xsd:import namespace="dba2258b-110a-40f6-b2b7-b4846819c8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8dd68-aebb-4b55-af3a-e0918f7147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69fc65-29ed-4b2b-98fa-8cc7e6b964b8}" ma:internalName="TaxCatchAll" ma:showField="CatchAllData" ma:web="de58dd68-aebb-4b55-af3a-e0918f714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2258b-110a-40f6-b2b7-b4846819c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1913160-2092-440b-9f2e-59820c535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a2258b-110a-40f6-b2b7-b4846819c881">
      <Terms xmlns="http://schemas.microsoft.com/office/infopath/2007/PartnerControls"/>
    </lcf76f155ced4ddcb4097134ff3c332f>
    <TaxCatchAll xmlns="de58dd68-aebb-4b55-af3a-e0918f71475f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9C04B0-E89C-4B12-8528-C9E5AFF01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CF149-07EB-4234-8FA9-E70B4AFCA7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AB9A46-786D-4112-8F39-17EC0BF95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8dd68-aebb-4b55-af3a-e0918f71475f"/>
    <ds:schemaRef ds:uri="dba2258b-110a-40f6-b2b7-b4846819c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521D56-2B1C-4987-9B44-13051367898F}">
  <ds:schemaRefs>
    <ds:schemaRef ds:uri="http://schemas.microsoft.com/office/2006/metadata/properties"/>
    <ds:schemaRef ds:uri="http://schemas.microsoft.com/office/infopath/2007/PartnerControls"/>
    <ds:schemaRef ds:uri="dba2258b-110a-40f6-b2b7-b4846819c881"/>
    <ds:schemaRef ds:uri="de58dd68-aebb-4b55-af3a-e0918f7147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1241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REDEGJØRELSE åpenhetsloven</vt:lpstr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REDEGJØRELSE åpenhetsloven</dc:title>
  <dc:subject/>
  <dc:creator>11.06.2024</dc:creator>
  <cp:keywords/>
  <dc:description/>
  <cp:lastModifiedBy>Agnes Mong Østebrød</cp:lastModifiedBy>
  <cp:revision>52</cp:revision>
  <dcterms:created xsi:type="dcterms:W3CDTF">2023-06-27T11:32:00Z</dcterms:created>
  <dcterms:modified xsi:type="dcterms:W3CDTF">2024-06-11T09:45:00Z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CreateDate">
    <vt:lpwstr>05.06.2023</vt:lpwstr>
  </property>
  <property fmtid="{D5CDD505-2E9C-101B-9397-08002B2CF9AE}" pid="3" name="cs_DocRef">
    <vt:lpwstr>16917224</vt:lpwstr>
  </property>
  <property fmtid="{D5CDD505-2E9C-101B-9397-08002B2CF9AE}" pid="4" name="cs_FromName">
    <vt:lpwstr>Sanna Marie Bø Tveito (cn4167)</vt:lpwstr>
  </property>
  <property fmtid="{D5CDD505-2E9C-101B-9397-08002B2CF9AE}" pid="5" name="cs_Subject">
    <vt:lpwstr>Utkast - Redegjørelse - Åpenhetsloven.docx</vt:lpwstr>
  </property>
  <property fmtid="{D5CDD505-2E9C-101B-9397-08002B2CF9AE}" pid="6" name="cs_FromEmail">
    <vt:lpwstr>sanna.tveito@bdo.no</vt:lpwstr>
  </property>
  <property fmtid="{D5CDD505-2E9C-101B-9397-08002B2CF9AE}" pid="7" name="ContentTypeId">
    <vt:lpwstr>0x010100B8F5D26684408347BD8AF618A007B70F</vt:lpwstr>
  </property>
  <property fmtid="{D5CDD505-2E9C-101B-9397-08002B2CF9AE}" pid="8" name="MediaServiceImageTags">
    <vt:lpwstr/>
  </property>
</Properties>
</file>